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1D0" w:rsidRPr="00146FFE" w:rsidRDefault="00BB71D0" w:rsidP="00BB71D0">
      <w:pPr>
        <w:jc w:val="center"/>
        <w:rPr>
          <w:b/>
        </w:rPr>
      </w:pPr>
      <w:bookmarkStart w:id="0" w:name="_GoBack"/>
      <w:bookmarkEnd w:id="0"/>
      <w:r w:rsidRPr="00146FFE">
        <w:rPr>
          <w:b/>
        </w:rPr>
        <w:t>Договор № ___________</w:t>
      </w:r>
    </w:p>
    <w:p w:rsidR="00BB71D0" w:rsidRPr="00146FFE" w:rsidRDefault="00BB71D0" w:rsidP="00BB71D0">
      <w:pPr>
        <w:jc w:val="center"/>
        <w:rPr>
          <w:b/>
        </w:rPr>
      </w:pPr>
      <w:r w:rsidRPr="00146FFE">
        <w:rPr>
          <w:b/>
        </w:rPr>
        <w:t xml:space="preserve">на разработку Проекта организации дорожного движения на период строительства по временным и постоянным автодорогам, расположенным на территории Инновационного центра «Сколково» </w:t>
      </w:r>
    </w:p>
    <w:p w:rsidR="00BB71D0" w:rsidRPr="00146FFE" w:rsidRDefault="00BB71D0" w:rsidP="00BB71D0"/>
    <w:p w:rsidR="00BB71D0" w:rsidRPr="00146FFE" w:rsidRDefault="00BB71D0" w:rsidP="00BB71D0"/>
    <w:p w:rsidR="00BB71D0" w:rsidRPr="00146FFE" w:rsidRDefault="00BB71D0" w:rsidP="00BB71D0">
      <w:r w:rsidRPr="00146FFE">
        <w:t>г. Москва</w:t>
      </w:r>
      <w:r w:rsidRPr="00146FFE">
        <w:tab/>
      </w:r>
      <w:r w:rsidRPr="00146FFE">
        <w:tab/>
      </w:r>
      <w:r w:rsidRPr="00146FFE">
        <w:tab/>
      </w:r>
      <w:r w:rsidRPr="00146FFE">
        <w:tab/>
        <w:t xml:space="preserve">                                      «_____»_____________ 2014 г.</w:t>
      </w:r>
    </w:p>
    <w:p w:rsidR="00BB71D0" w:rsidRPr="00146FFE" w:rsidRDefault="00BB71D0" w:rsidP="00BB71D0"/>
    <w:p w:rsidR="00BB71D0" w:rsidRPr="00146FFE" w:rsidRDefault="00BB71D0" w:rsidP="00BB71D0"/>
    <w:p w:rsidR="00BB71D0" w:rsidRPr="00146FFE" w:rsidRDefault="00BB71D0" w:rsidP="00BB71D0">
      <w:pPr>
        <w:jc w:val="both"/>
      </w:pPr>
    </w:p>
    <w:p w:rsidR="00BB71D0" w:rsidRPr="00146FFE" w:rsidRDefault="00BB71D0" w:rsidP="00BB71D0">
      <w:pPr>
        <w:ind w:firstLine="720"/>
        <w:jc w:val="both"/>
      </w:pPr>
      <w:r w:rsidRPr="00146FFE">
        <w:rPr>
          <w:b/>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146FFE">
        <w:t xml:space="preserve">, именуемое в дальнейшем ООО «ОДПС Сколково» или «Заказчик», в лице Генерального директора </w:t>
      </w:r>
      <w:proofErr w:type="spellStart"/>
      <w:r w:rsidRPr="00146FFE">
        <w:t>Лумельского</w:t>
      </w:r>
      <w:proofErr w:type="spellEnd"/>
      <w:r w:rsidRPr="00146FFE">
        <w:t xml:space="preserve"> Александра, действующего на основании Устава, с одной стороны и </w:t>
      </w:r>
    </w:p>
    <w:p w:rsidR="00BB71D0" w:rsidRPr="00146FFE" w:rsidRDefault="00BB71D0" w:rsidP="00BB71D0">
      <w:pPr>
        <w:ind w:firstLine="720"/>
        <w:jc w:val="both"/>
      </w:pPr>
      <w:proofErr w:type="gramStart"/>
      <w:r w:rsidRPr="00146FFE">
        <w:t>_________[наименование Исполнителя], именуемое в дальнейшем _________[сокращенное наименование Исполнителя] или «Исполнитель», в лице __________________________[должность, фамилия, имя, отчество подписанта],</w:t>
      </w:r>
      <w:proofErr w:type="gramEnd"/>
      <w:r w:rsidRPr="00146FFE">
        <w:t xml:space="preserve"> </w:t>
      </w:r>
      <w:proofErr w:type="gramStart"/>
      <w:r w:rsidRPr="00146FFE">
        <w:t>действующего на основании _______ [документ-основание], с другой стороны, по отдельности именуемые «Сторона» и совместно «Стороны», заключили настоящий договор (далее по тексту - Договор) о нижеследующем:</w:t>
      </w:r>
      <w:proofErr w:type="gramEnd"/>
    </w:p>
    <w:p w:rsidR="00BB71D0" w:rsidRPr="00146FFE" w:rsidRDefault="00BB71D0" w:rsidP="00BB71D0">
      <w:pPr>
        <w:jc w:val="both"/>
      </w:pPr>
    </w:p>
    <w:p w:rsidR="00BB71D0" w:rsidRPr="00146FFE" w:rsidRDefault="00BB71D0" w:rsidP="00BB71D0">
      <w:pPr>
        <w:jc w:val="center"/>
        <w:rPr>
          <w:b/>
        </w:rPr>
      </w:pPr>
      <w:r w:rsidRPr="00146FFE">
        <w:rPr>
          <w:b/>
        </w:rPr>
        <w:t>Статья 1. Предмет Договора</w:t>
      </w:r>
    </w:p>
    <w:p w:rsidR="00BB71D0" w:rsidRPr="00146FFE" w:rsidRDefault="00BB71D0" w:rsidP="00BB71D0">
      <w:pPr>
        <w:jc w:val="both"/>
      </w:pPr>
    </w:p>
    <w:p w:rsidR="00BB71D0" w:rsidRPr="002B5711" w:rsidRDefault="00BB71D0" w:rsidP="00BB71D0">
      <w:pPr>
        <w:jc w:val="both"/>
      </w:pPr>
      <w:proofErr w:type="gramStart"/>
      <w:r w:rsidRPr="002B5711">
        <w:t>1.1.</w:t>
      </w:r>
      <w:r w:rsidRPr="00643237">
        <w:t xml:space="preserve">Исполнитель обязуется по заданию Заказчика выполнить работы по разработке проекта организации дорожного движения на период строительства </w:t>
      </w:r>
      <w:r w:rsidR="006E2FB4" w:rsidRPr="00146FFE">
        <w:t>по временным и постоянным автодорогам</w:t>
      </w:r>
      <w:r>
        <w:t xml:space="preserve">, а также выполнить актуализацию разработанного проекта организации дорожного движения на период строительства </w:t>
      </w:r>
      <w:r w:rsidR="006E2FB4" w:rsidRPr="00146FFE">
        <w:t>по временным и постоянным автодорогам</w:t>
      </w:r>
      <w:r w:rsidR="006E2FB4" w:rsidRPr="00643237">
        <w:t xml:space="preserve"> </w:t>
      </w:r>
      <w:r w:rsidRPr="00643237">
        <w:t xml:space="preserve">(далее по тексту - работы) на территории инновационного центра «Сколково», расположенного по адресу: </w:t>
      </w:r>
      <w:r w:rsidRPr="00643237">
        <w:rPr>
          <w:b/>
        </w:rPr>
        <w:t xml:space="preserve">г. Москва, территория инновационного центра «Сколково» </w:t>
      </w:r>
      <w:r w:rsidRPr="00643237">
        <w:t xml:space="preserve"> (далее по тексту</w:t>
      </w:r>
      <w:proofErr w:type="gramEnd"/>
      <w:r w:rsidRPr="00643237">
        <w:t xml:space="preserve"> – </w:t>
      </w:r>
      <w:proofErr w:type="gramStart"/>
      <w:r w:rsidRPr="00643237">
        <w:t>Объекты) в объеме, установленном в Задании на проектирование (Приложение №1 к настоящему Договору), а Заказчик обязуется принять результат работ и оплатить его в порядке и на условиях, предусмотренных настоящим Договором.</w:t>
      </w:r>
      <w:proofErr w:type="gramEnd"/>
    </w:p>
    <w:p w:rsidR="00BB71D0" w:rsidRPr="00C76C93" w:rsidRDefault="00BB71D0" w:rsidP="00BB71D0">
      <w:pPr>
        <w:jc w:val="both"/>
      </w:pPr>
      <w:r w:rsidRPr="00C76C93">
        <w:t>1.2. Заказчик передал Исполнителю в момент подписания настоящего Договора все необходимые исходные данные, указанные в Приложении № 1 – Задание на проектирование к настоящему Договору, за исключением исходных данных, которые, по условиям настоящего Договора, должны быть подготовлены Исполнителем. Исполнитель настоящим подтверждает получение таких исходных данных и их достаточность для выполнения работ в полном объеме по настоящему Договору.</w:t>
      </w:r>
    </w:p>
    <w:p w:rsidR="00BB71D0" w:rsidRDefault="00BB71D0" w:rsidP="00BB71D0">
      <w:pPr>
        <w:jc w:val="both"/>
      </w:pPr>
      <w:r w:rsidRPr="00C76C93">
        <w:t>Исполнитель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w:t>
      </w:r>
    </w:p>
    <w:p w:rsidR="00BB71D0" w:rsidRPr="002B5711" w:rsidRDefault="00BB71D0" w:rsidP="00BB71D0">
      <w:pPr>
        <w:jc w:val="both"/>
      </w:pPr>
    </w:p>
    <w:p w:rsidR="00BB71D0" w:rsidRPr="00146FFE" w:rsidRDefault="00BB71D0" w:rsidP="00BB71D0">
      <w:pPr>
        <w:jc w:val="both"/>
      </w:pPr>
    </w:p>
    <w:p w:rsidR="00BB71D0" w:rsidRPr="00146FFE" w:rsidRDefault="00BB71D0" w:rsidP="00BB71D0">
      <w:pPr>
        <w:jc w:val="center"/>
        <w:rPr>
          <w:b/>
        </w:rPr>
      </w:pPr>
      <w:r w:rsidRPr="00146FFE">
        <w:rPr>
          <w:b/>
        </w:rPr>
        <w:t>Статья 2. Цена Договора и порядок расчетов</w:t>
      </w:r>
    </w:p>
    <w:p w:rsidR="00BB71D0" w:rsidRPr="00146FFE" w:rsidRDefault="00BB71D0" w:rsidP="00BB71D0">
      <w:pPr>
        <w:jc w:val="both"/>
      </w:pPr>
    </w:p>
    <w:p w:rsidR="00BB71D0" w:rsidRDefault="00BB71D0" w:rsidP="00BB71D0">
      <w:pPr>
        <w:ind w:firstLine="720"/>
        <w:jc w:val="both"/>
      </w:pPr>
      <w:r w:rsidRPr="00146FFE">
        <w:t xml:space="preserve">2.1. </w:t>
      </w:r>
      <w:r>
        <w:t>Стоимость работ</w:t>
      </w:r>
      <w:r w:rsidRPr="00146FFE">
        <w:t xml:space="preserve"> </w:t>
      </w:r>
      <w:r w:rsidRPr="00643237">
        <w:t xml:space="preserve">по разработке проекта организации дорожного движения на период строительства </w:t>
      </w:r>
      <w:r w:rsidR="00AA783A" w:rsidRPr="00146FFE">
        <w:t>по временным и постоянным автодорогам</w:t>
      </w:r>
      <w:r w:rsidRPr="00146FFE">
        <w:t xml:space="preserve"> составляет</w:t>
      </w:r>
      <w:proofErr w:type="gramStart"/>
      <w:r w:rsidRPr="00146FFE">
        <w:t xml:space="preserve"> _______ (_____) </w:t>
      </w:r>
      <w:proofErr w:type="gramEnd"/>
      <w:r w:rsidRPr="00146FFE">
        <w:t>рублей __ (___) копеек, в том числе НДС - _____%, _______ (______) рублей __ (___) копеек, в соответствии с конкурсной заявкой.</w:t>
      </w:r>
    </w:p>
    <w:p w:rsidR="00BB71D0" w:rsidRPr="00146FFE" w:rsidRDefault="00BB71D0" w:rsidP="00BB71D0">
      <w:pPr>
        <w:ind w:firstLine="720"/>
        <w:jc w:val="both"/>
      </w:pPr>
      <w:r>
        <w:lastRenderedPageBreak/>
        <w:t xml:space="preserve">2.2. Стоимость работ по актуализации разработанного проекта организации дорожного движения на период строительства </w:t>
      </w:r>
      <w:r w:rsidR="00AA783A" w:rsidRPr="00146FFE">
        <w:t>по временным и постоянным автодорогам</w:t>
      </w:r>
      <w:r>
        <w:t xml:space="preserve"> </w:t>
      </w:r>
      <w:r w:rsidRPr="00146FFE">
        <w:t>составляет</w:t>
      </w:r>
      <w:proofErr w:type="gramStart"/>
      <w:r w:rsidRPr="00146FFE">
        <w:t xml:space="preserve"> _______ (_____) </w:t>
      </w:r>
      <w:proofErr w:type="gramEnd"/>
      <w:r w:rsidRPr="00146FFE">
        <w:t>рублей __ (___) копеек, в том числе НДС - _____%, _______ (______) рублей __ (___) копеек, в соответствии с конкурсной заявкой.</w:t>
      </w:r>
      <w:r>
        <w:t xml:space="preserve"> При этом Стороны договорились, что стоимость актуализируемых работ не может быть менее 10% (десяти процентов) от </w:t>
      </w:r>
      <w:r w:rsidR="009B541F">
        <w:t>стоимости работ</w:t>
      </w:r>
      <w:r>
        <w:t xml:space="preserve"> указанной в пункте 2.1. настоящего Договора.</w:t>
      </w:r>
    </w:p>
    <w:p w:rsidR="00BB71D0" w:rsidRPr="00146FFE" w:rsidRDefault="00BB71D0" w:rsidP="00BB71D0">
      <w:pPr>
        <w:ind w:firstLine="720"/>
        <w:jc w:val="both"/>
      </w:pPr>
      <w:r w:rsidRPr="00146FFE">
        <w:t>2.2. Оплата выполненных Исполнителем работ по настоящему Договору производится Заказчиком в следующем порядке:</w:t>
      </w:r>
    </w:p>
    <w:p w:rsidR="00BB71D0" w:rsidRPr="00146FFE" w:rsidRDefault="00BB71D0" w:rsidP="00BB71D0">
      <w:pPr>
        <w:ind w:firstLine="720"/>
        <w:jc w:val="both"/>
      </w:pPr>
      <w:r w:rsidRPr="00146FFE">
        <w:t xml:space="preserve">2.2.1. Оплата выполненных работ </w:t>
      </w:r>
      <w:r w:rsidRPr="00643237">
        <w:t xml:space="preserve">по разработке проекта организации дорожного движения на период строительства </w:t>
      </w:r>
      <w:r w:rsidR="00AA783A" w:rsidRPr="00146FFE">
        <w:t>по временным и постоянным автодорогам</w:t>
      </w:r>
      <w:r w:rsidRPr="00146FFE">
        <w:t xml:space="preserve"> производится Заказчиком в течение 10 (десяти) рабочих дней после подписания Сторонами акта сдачи-приемки выполненных работ, по форме Приложения № 2 к настоящему Договору, </w:t>
      </w:r>
      <w:r>
        <w:t>и предоставления Исполнителем Заказчику счета на оплату и счета-фактуры.</w:t>
      </w:r>
    </w:p>
    <w:p w:rsidR="00BB71D0" w:rsidRPr="00146FFE" w:rsidRDefault="00BB71D0" w:rsidP="00BB71D0">
      <w:pPr>
        <w:spacing w:line="276" w:lineRule="auto"/>
        <w:ind w:firstLine="709"/>
        <w:jc w:val="both"/>
      </w:pPr>
      <w:r w:rsidRPr="00146FFE">
        <w:t xml:space="preserve">2.2.2. Оплата выполненных работ </w:t>
      </w:r>
      <w:r>
        <w:t xml:space="preserve">по актуализации разработанного проекта организации дорожного движения на период строительства </w:t>
      </w:r>
      <w:r w:rsidR="00AA783A" w:rsidRPr="00146FFE">
        <w:t>по временным и постоянным автодорогам</w:t>
      </w:r>
      <w:r w:rsidRPr="00146FFE">
        <w:t xml:space="preserve"> производится Заказчиком в течение 10 (десяти) рабочих дней после подписания Сторонами акта сдачи-приемки выполненных работ, по форме Приложения № 2 к настоящему Договору, </w:t>
      </w:r>
      <w:r>
        <w:t>и предоставления Исполнителем Заказчику счета на оплату и счета-фактуры.</w:t>
      </w:r>
    </w:p>
    <w:p w:rsidR="00BB71D0" w:rsidRPr="00146FFE" w:rsidRDefault="00BB71D0" w:rsidP="00BB71D0">
      <w:pPr>
        <w:ind w:firstLine="720"/>
        <w:jc w:val="both"/>
      </w:pPr>
      <w:r w:rsidRPr="00146FFE">
        <w:t>2.2.3. Заказчик производит оплату выполненных работ путем перечисления денежных средств на расчетный счет Исполнителя, указанный в настоящем Договоре.</w:t>
      </w:r>
    </w:p>
    <w:p w:rsidR="00BB71D0" w:rsidRPr="00146FFE" w:rsidRDefault="00BB71D0" w:rsidP="00BB71D0">
      <w:pPr>
        <w:ind w:firstLine="720"/>
        <w:jc w:val="both"/>
      </w:pPr>
      <w:r w:rsidRPr="00146FFE">
        <w:t xml:space="preserve">2.2.4. Исполнитель в течение 3 (трех) рабочих дней предоставляет Заказчику счет-фактуру, </w:t>
      </w:r>
      <w:proofErr w:type="gramStart"/>
      <w:r w:rsidRPr="00146FFE">
        <w:t>оформленную</w:t>
      </w:r>
      <w:proofErr w:type="gramEnd"/>
      <w:r w:rsidRPr="00146FFE">
        <w:t xml:space="preserve"> в соответствии с Налоговым кодексом Российской Федерации.</w:t>
      </w:r>
    </w:p>
    <w:p w:rsidR="00BB71D0" w:rsidRPr="00146FFE" w:rsidRDefault="00BB71D0" w:rsidP="00BB71D0">
      <w:pPr>
        <w:ind w:firstLine="720"/>
        <w:jc w:val="both"/>
      </w:pPr>
      <w:r w:rsidRPr="00146FFE">
        <w:t>2.3. Стоимость работ включает в себя выполнение работ, предусмотренных Заданием на проектирование (Приложение № 1 к настоящему Договору).</w:t>
      </w:r>
    </w:p>
    <w:p w:rsidR="00BB71D0" w:rsidRPr="00146FFE" w:rsidRDefault="00BB71D0" w:rsidP="00BB71D0">
      <w:pPr>
        <w:ind w:firstLine="720"/>
        <w:jc w:val="both"/>
      </w:pPr>
      <w:r w:rsidRPr="00146FFE">
        <w:t>2.</w:t>
      </w:r>
      <w:r>
        <w:t>4</w:t>
      </w:r>
      <w:r w:rsidRPr="00146FFE">
        <w:t>. Обязательства Заказчика по оплате считаются исполненными с момента списания денежных сре</w:t>
      </w:r>
      <w:proofErr w:type="gramStart"/>
      <w:r w:rsidRPr="00146FFE">
        <w:t>дств с к</w:t>
      </w:r>
      <w:proofErr w:type="gramEnd"/>
      <w:r w:rsidRPr="00146FFE">
        <w:t>орреспондентского счета банка Заказчика, указанного в статье 14 настоящего Договора.</w:t>
      </w:r>
    </w:p>
    <w:p w:rsidR="00BB71D0" w:rsidRPr="00146FFE" w:rsidRDefault="00BB71D0" w:rsidP="00BB71D0">
      <w:pPr>
        <w:jc w:val="both"/>
      </w:pPr>
    </w:p>
    <w:p w:rsidR="00BB71D0" w:rsidRPr="00146FFE" w:rsidRDefault="00BB71D0" w:rsidP="00BB71D0">
      <w:pPr>
        <w:jc w:val="center"/>
        <w:rPr>
          <w:b/>
        </w:rPr>
      </w:pPr>
      <w:r w:rsidRPr="00146FFE">
        <w:rPr>
          <w:b/>
        </w:rPr>
        <w:t>Статья 3. Сроки выполнения работ</w:t>
      </w:r>
    </w:p>
    <w:p w:rsidR="00BB71D0" w:rsidRPr="00146FFE" w:rsidRDefault="00BB71D0" w:rsidP="00BB71D0">
      <w:pPr>
        <w:jc w:val="both"/>
      </w:pPr>
    </w:p>
    <w:p w:rsidR="00BB71D0" w:rsidRDefault="00BB71D0" w:rsidP="00BB71D0">
      <w:pPr>
        <w:ind w:firstLine="720"/>
        <w:jc w:val="both"/>
      </w:pPr>
      <w:r w:rsidRPr="00146FFE">
        <w:t>3.1. Исполнитель осуществляет выполнение работ в соответствии со сроками, указанными в Задании на проектирование (Приложении 1 к Договору) и Графиком выполнения работ (Приложение № 4</w:t>
      </w:r>
      <w:r w:rsidR="003741CA">
        <w:t xml:space="preserve"> к Договору</w:t>
      </w:r>
      <w:r w:rsidRPr="00146FFE">
        <w:t>). Исполнитель производит выполнение работ в течение _______ календарных дней с момента подписания Договора</w:t>
      </w:r>
      <w:r>
        <w:t>.</w:t>
      </w:r>
      <w:r w:rsidRPr="00146FFE">
        <w:t xml:space="preserve"> </w:t>
      </w:r>
    </w:p>
    <w:p w:rsidR="00BB71D0" w:rsidRPr="00146FFE" w:rsidRDefault="00BB71D0" w:rsidP="00BB71D0">
      <w:pPr>
        <w:ind w:firstLine="720"/>
        <w:jc w:val="both"/>
      </w:pPr>
      <w:r>
        <w:t xml:space="preserve">3.2. Сроки выполнения работ по актуализации разработанного проекта организации дорожного движения на период строительства </w:t>
      </w:r>
      <w:r w:rsidR="00AA783A" w:rsidRPr="00146FFE">
        <w:t>по временным и постоянным автодорогам</w:t>
      </w:r>
      <w:r>
        <w:t xml:space="preserve"> не могут превышать </w:t>
      </w:r>
      <w:r w:rsidR="003741CA">
        <w:t xml:space="preserve">15 </w:t>
      </w:r>
      <w:r>
        <w:t>(</w:t>
      </w:r>
      <w:r w:rsidR="003741CA">
        <w:t>пятнадцать</w:t>
      </w:r>
      <w:r>
        <w:t xml:space="preserve">) календарных дней </w:t>
      </w:r>
      <w:proofErr w:type="gramStart"/>
      <w:r>
        <w:t>с даты получения</w:t>
      </w:r>
      <w:proofErr w:type="gramEnd"/>
      <w:r>
        <w:t xml:space="preserve"> Исполнителем заявки Заказчика.</w:t>
      </w:r>
    </w:p>
    <w:p w:rsidR="00BB71D0" w:rsidRPr="00146FFE" w:rsidRDefault="00BB71D0" w:rsidP="00BB71D0">
      <w:pPr>
        <w:jc w:val="both"/>
      </w:pPr>
    </w:p>
    <w:p w:rsidR="00BB71D0" w:rsidRPr="00146FFE" w:rsidRDefault="00BB71D0" w:rsidP="00BB71D0">
      <w:pPr>
        <w:jc w:val="center"/>
        <w:rPr>
          <w:b/>
        </w:rPr>
      </w:pPr>
      <w:r w:rsidRPr="00146FFE">
        <w:rPr>
          <w:b/>
        </w:rPr>
        <w:t>Статья 4. Порядок сдачи-приемки выполненных работ (оказанных услуг)</w:t>
      </w:r>
    </w:p>
    <w:p w:rsidR="00BB71D0" w:rsidRPr="00146FFE" w:rsidRDefault="00BB71D0" w:rsidP="00BB71D0">
      <w:pPr>
        <w:jc w:val="both"/>
      </w:pPr>
    </w:p>
    <w:p w:rsidR="00BB71D0" w:rsidRPr="00146FFE" w:rsidRDefault="00BB71D0" w:rsidP="00BB71D0">
      <w:pPr>
        <w:ind w:firstLine="720"/>
        <w:jc w:val="both"/>
      </w:pPr>
      <w:r w:rsidRPr="00146FFE">
        <w:t xml:space="preserve">4.1. После выполнения работ, указанных в Задании на проектирование (Приложение № 1 к Договору), Исполнитель письменно по почте или по электронной почте уведомляет Заказчика о факте завершения работ. </w:t>
      </w:r>
    </w:p>
    <w:p w:rsidR="00BB71D0" w:rsidRPr="00146FFE" w:rsidRDefault="00BB71D0" w:rsidP="00BB71D0">
      <w:pPr>
        <w:ind w:firstLine="720"/>
        <w:jc w:val="both"/>
      </w:pPr>
      <w:r w:rsidRPr="00146FFE">
        <w:t xml:space="preserve">4.2. </w:t>
      </w:r>
      <w:proofErr w:type="gramStart"/>
      <w:r w:rsidRPr="00146FFE">
        <w:t>Не позднее рабочего дня, следующего за днем получения Заказчиком уведомления, указанного в п. 4.1 Договора, Исполнитель представляет Заказчику комплект разработанной проектной документации в 4 (четырех) экземплярах на бумажном носителе и в 2 (двух) экземплярах в электронной форме в формате 2D в программе «</w:t>
      </w:r>
      <w:proofErr w:type="spellStart"/>
      <w:r w:rsidRPr="00146FFE">
        <w:t>Autodesk</w:t>
      </w:r>
      <w:proofErr w:type="spellEnd"/>
      <w:r w:rsidRPr="00146FFE">
        <w:t xml:space="preserve"> </w:t>
      </w:r>
      <w:proofErr w:type="spellStart"/>
      <w:r w:rsidRPr="00146FFE">
        <w:t>AutoCAD</w:t>
      </w:r>
      <w:proofErr w:type="spellEnd"/>
      <w:r w:rsidRPr="00146FFE">
        <w:t>» версии 2007 г. (формат *.</w:t>
      </w:r>
      <w:proofErr w:type="spellStart"/>
      <w:r w:rsidRPr="00146FFE">
        <w:t>dwg</w:t>
      </w:r>
      <w:proofErr w:type="spellEnd"/>
      <w:r w:rsidRPr="00146FFE">
        <w:t xml:space="preserve">.), а также в формате PDF c </w:t>
      </w:r>
      <w:r w:rsidRPr="00146FFE">
        <w:lastRenderedPageBreak/>
        <w:t>подписями исполнителей, в форматах  «</w:t>
      </w:r>
      <w:proofErr w:type="spellStart"/>
      <w:r w:rsidRPr="00146FFE">
        <w:t>Microsoft</w:t>
      </w:r>
      <w:proofErr w:type="spellEnd"/>
      <w:proofErr w:type="gramEnd"/>
      <w:r w:rsidRPr="00146FFE">
        <w:t xml:space="preserve"> </w:t>
      </w:r>
      <w:proofErr w:type="spellStart"/>
      <w:r w:rsidRPr="00146FFE">
        <w:t>Word</w:t>
      </w:r>
      <w:proofErr w:type="spellEnd"/>
      <w:r w:rsidRPr="00146FFE">
        <w:t>» и «</w:t>
      </w:r>
      <w:proofErr w:type="spellStart"/>
      <w:r w:rsidRPr="00146FFE">
        <w:t>Microsoft</w:t>
      </w:r>
      <w:proofErr w:type="spellEnd"/>
      <w:r w:rsidRPr="00146FFE">
        <w:t xml:space="preserve"> </w:t>
      </w:r>
      <w:proofErr w:type="spellStart"/>
      <w:r w:rsidRPr="00146FFE">
        <w:t>Excel</w:t>
      </w:r>
      <w:proofErr w:type="spellEnd"/>
      <w:r w:rsidRPr="00146FFE">
        <w:t>» в составе и комплектности, предусмотренных в Задании на проектирование и Акт сдачи-приемки работ по форме Приложения № 2 к настоящему Договору, подписанный Исполнителем, в 2 (двух) экземплярах.</w:t>
      </w:r>
    </w:p>
    <w:p w:rsidR="00BB71D0" w:rsidRPr="00146FFE" w:rsidRDefault="00BB71D0" w:rsidP="00BB71D0">
      <w:pPr>
        <w:ind w:firstLine="720"/>
        <w:jc w:val="both"/>
      </w:pPr>
      <w:r w:rsidRPr="00146FFE">
        <w:t xml:space="preserve">4.3. </w:t>
      </w:r>
      <w:proofErr w:type="gramStart"/>
      <w:r w:rsidRPr="00146FFE">
        <w:t xml:space="preserve">Не позднее </w:t>
      </w:r>
      <w:r>
        <w:t>5</w:t>
      </w:r>
      <w:r w:rsidRPr="00146FFE">
        <w:t xml:space="preserve"> (</w:t>
      </w:r>
      <w:r>
        <w:t>пяти</w:t>
      </w:r>
      <w:r w:rsidRPr="00146FFE">
        <w:t>) рабочих дней после получения от Исполнителя документов, указанных в п. 4.2 Договора, Заказчик рассматривает результаты и осуществляет приемку выполненных работ на предмет соответствия их объема, качества требованиям, изложенным в настоящем Договоре и Задании на проектирование, подписывает 2 (два) экземпляра Акта сдачи-приемки работ</w:t>
      </w:r>
      <w:r>
        <w:t xml:space="preserve"> </w:t>
      </w:r>
      <w:r w:rsidRPr="00146FFE">
        <w:t xml:space="preserve">и </w:t>
      </w:r>
      <w:r>
        <w:t>1</w:t>
      </w:r>
      <w:r w:rsidRPr="00146FFE">
        <w:t xml:space="preserve"> (</w:t>
      </w:r>
      <w:r>
        <w:t>один</w:t>
      </w:r>
      <w:r w:rsidRPr="00146FFE">
        <w:t xml:space="preserve">) экземпляра Акта </w:t>
      </w:r>
      <w:r>
        <w:t xml:space="preserve">направляет </w:t>
      </w:r>
      <w:r w:rsidR="00074433">
        <w:t>Исполнителю</w:t>
      </w:r>
      <w:r w:rsidRPr="00146FFE">
        <w:t>, либо запрос о предоставлении разъяснений касательно результатов</w:t>
      </w:r>
      <w:proofErr w:type="gramEnd"/>
      <w:r w:rsidRPr="00146FFE">
        <w:t xml:space="preserve"> работ, или мотивированный отказ от принятия результатов выполненных работ, или акт с перечнем выявленных недостатков, необходимых доработок. В случае отказа Заказчика от принятия результатов выполненных работ в связи с необходимостью устранения недостатков и/или доработки результатов работ, Исполнитель обязуется устранить указанные недостатки/произвести доработки за свой счет.</w:t>
      </w:r>
    </w:p>
    <w:p w:rsidR="00BB71D0" w:rsidRPr="00146FFE" w:rsidRDefault="00BB71D0" w:rsidP="00BB71D0">
      <w:pPr>
        <w:ind w:firstLine="720"/>
        <w:jc w:val="both"/>
      </w:pPr>
      <w:r w:rsidRPr="00146FFE">
        <w:t xml:space="preserve">4.4. </w:t>
      </w:r>
      <w:proofErr w:type="gramStart"/>
      <w:r w:rsidRPr="00146FFE">
        <w:t>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Исполнитель в течение 3 (трех) рабочих дней обязан предоставить Заказчику запрашиваемые разъяснения в отношении выполненных работ, устранить полученные от Заказчика замечания/недостатки/произвести доработки и передать Заказчику приведенный в соответствие с предъявленными</w:t>
      </w:r>
      <w:proofErr w:type="gramEnd"/>
      <w:r w:rsidRPr="00146FFE">
        <w:t xml:space="preserve">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 работ в 2 (двух) экземплярах для принятия Заказчиком выполненных работ.</w:t>
      </w:r>
    </w:p>
    <w:p w:rsidR="00BB71D0" w:rsidRPr="00146FFE" w:rsidRDefault="00BB71D0" w:rsidP="00BB71D0">
      <w:pPr>
        <w:ind w:firstLine="720"/>
        <w:jc w:val="both"/>
      </w:pPr>
      <w:r w:rsidRPr="00146FFE">
        <w:t xml:space="preserve">4.5. </w:t>
      </w:r>
      <w:proofErr w:type="gramStart"/>
      <w:r w:rsidRPr="00146FFE">
        <w:t>В случае если по результатам рассмотрения отчетной документации, содержащей выявленные недостатки и необходимые доработки, Заказчиком будет принято решение о подтверждении устранения Исполнителем недостатков/выполнении доработок в надлежащем порядке,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сдачи-приемки работ, один из которых направляет Исполнителю</w:t>
      </w:r>
      <w:proofErr w:type="gramEnd"/>
      <w:r w:rsidRPr="00146FFE">
        <w:t xml:space="preserve"> в порядке, предусмотренном в п. 4.3 Договора.</w:t>
      </w:r>
    </w:p>
    <w:p w:rsidR="00BB71D0" w:rsidRPr="00146FFE" w:rsidRDefault="00BB71D0" w:rsidP="00BB71D0">
      <w:pPr>
        <w:ind w:firstLine="720"/>
        <w:jc w:val="both"/>
      </w:pPr>
      <w:r w:rsidRPr="00146FFE">
        <w:t>4.6. Для проверки соответствия качества выполненных Исполнителем работ требованиям, установленным настоящим Договором, Заказчик вправе привлекать независимых экспертов.</w:t>
      </w:r>
    </w:p>
    <w:p w:rsidR="00BB71D0" w:rsidRPr="00146FFE" w:rsidRDefault="00BB71D0" w:rsidP="00BB71D0">
      <w:pPr>
        <w:ind w:firstLine="720"/>
        <w:jc w:val="both"/>
      </w:pPr>
      <w:r w:rsidRPr="00146FFE">
        <w:t xml:space="preserve">4.7. В течение </w:t>
      </w:r>
      <w:r w:rsidR="00B04BFA">
        <w:t>6 (</w:t>
      </w:r>
      <w:r w:rsidRPr="00146FFE">
        <w:t>шести</w:t>
      </w:r>
      <w:r w:rsidR="00B04BFA">
        <w:t>)</w:t>
      </w:r>
      <w:r w:rsidRPr="00146FFE">
        <w:t xml:space="preserve"> месяцев с момента подписания Сторонами акта сдачи-приемки выполненных работ </w:t>
      </w:r>
      <w:r w:rsidR="00B1303D" w:rsidRPr="00643237">
        <w:t xml:space="preserve">по разработке проекта организации дорожного движения на период строительства </w:t>
      </w:r>
      <w:r w:rsidR="005E4E69" w:rsidRPr="00146FFE">
        <w:t xml:space="preserve">по временным и постоянным автодорогам </w:t>
      </w:r>
      <w:r w:rsidRPr="00146FFE">
        <w:t xml:space="preserve">Исполнитель обязуется актуализировать выполненный проект по письменным заявкам Заказчика по форме Приложения № 5 – Заявка на актуализируемые работы к настоящему Договору. </w:t>
      </w:r>
      <w:r w:rsidR="00C05394">
        <w:br/>
        <w:t xml:space="preserve">             </w:t>
      </w:r>
      <w:proofErr w:type="gramStart"/>
      <w:r w:rsidR="00B04BFA">
        <w:t xml:space="preserve">Приемка </w:t>
      </w:r>
      <w:r w:rsidR="00050226">
        <w:t>выполненных</w:t>
      </w:r>
      <w:r w:rsidR="00B1303D">
        <w:t xml:space="preserve"> </w:t>
      </w:r>
      <w:r w:rsidR="00050226">
        <w:t xml:space="preserve">Исполнителем </w:t>
      </w:r>
      <w:r>
        <w:t xml:space="preserve">актуализируемых работ осуществляется </w:t>
      </w:r>
      <w:r w:rsidR="00B1303D">
        <w:t>один раз</w:t>
      </w:r>
      <w:r w:rsidR="00B04BFA">
        <w:t>, независимо от количество поданных Заказчиком Заявок на актуализацию проекта,</w:t>
      </w:r>
      <w:r w:rsidR="00B1303D">
        <w:t xml:space="preserve"> </w:t>
      </w:r>
      <w:r w:rsidR="00050226">
        <w:t xml:space="preserve">по истечении 6 (шести) месяцев с даты подписания Сторонами  </w:t>
      </w:r>
      <w:r w:rsidR="00050226" w:rsidRPr="00146FFE">
        <w:t xml:space="preserve">акта сдачи-приемки выполненных работ </w:t>
      </w:r>
      <w:r w:rsidR="00050226" w:rsidRPr="00643237">
        <w:t xml:space="preserve">по разработке проекта организации дорожного движения на период строительства </w:t>
      </w:r>
      <w:r w:rsidR="005E4E69" w:rsidRPr="00146FFE">
        <w:t>по временным и постоянным автодорогам</w:t>
      </w:r>
      <w:r w:rsidR="00B04BFA">
        <w:t>,</w:t>
      </w:r>
      <w:r w:rsidR="00050226" w:rsidRPr="00146FFE">
        <w:t xml:space="preserve"> </w:t>
      </w:r>
      <w:r>
        <w:t xml:space="preserve">путем подписания Сторонами </w:t>
      </w:r>
      <w:r w:rsidRPr="00146FFE">
        <w:t>Акт</w:t>
      </w:r>
      <w:r w:rsidR="00B1303D">
        <w:t>а</w:t>
      </w:r>
      <w:r w:rsidRPr="00146FFE">
        <w:t xml:space="preserve"> сдачи-приемки работ</w:t>
      </w:r>
      <w:r w:rsidR="00B04BFA">
        <w:t xml:space="preserve"> на актуализацию проекта</w:t>
      </w:r>
      <w:r w:rsidRPr="00146FFE">
        <w:t xml:space="preserve"> по форме Приложения № 2 к настоящему Договору</w:t>
      </w:r>
      <w:proofErr w:type="gramEnd"/>
      <w:r w:rsidRPr="00146FFE">
        <w:t xml:space="preserve"> </w:t>
      </w:r>
      <w:r>
        <w:t>и оплачивается Заказчиком в соответствии с пунктом 2.2.2. настоящего Договора.</w:t>
      </w:r>
      <w:r w:rsidRPr="00146FFE">
        <w:t xml:space="preserve"> </w:t>
      </w:r>
    </w:p>
    <w:p w:rsidR="00BB71D0" w:rsidRPr="00146FFE" w:rsidRDefault="00BB71D0" w:rsidP="00BB71D0">
      <w:pPr>
        <w:ind w:firstLine="720"/>
        <w:jc w:val="both"/>
      </w:pPr>
      <w:r w:rsidRPr="00146FFE">
        <w:t xml:space="preserve"> </w:t>
      </w:r>
    </w:p>
    <w:p w:rsidR="00BB71D0" w:rsidRPr="00146FFE" w:rsidRDefault="00BB71D0" w:rsidP="00BB71D0">
      <w:pPr>
        <w:jc w:val="both"/>
      </w:pPr>
    </w:p>
    <w:p w:rsidR="00BB71D0" w:rsidRPr="00146FFE" w:rsidRDefault="00BB71D0" w:rsidP="00BB71D0">
      <w:pPr>
        <w:ind w:firstLine="720"/>
        <w:jc w:val="both"/>
        <w:rPr>
          <w:b/>
        </w:rPr>
      </w:pPr>
      <w:r w:rsidRPr="00146FFE">
        <w:rPr>
          <w:b/>
        </w:rPr>
        <w:t>Статья 5. Права и обязанности Сторон</w:t>
      </w:r>
    </w:p>
    <w:p w:rsidR="00BB71D0" w:rsidRPr="00146FFE" w:rsidRDefault="00BB71D0" w:rsidP="00BB71D0">
      <w:pPr>
        <w:jc w:val="both"/>
      </w:pPr>
    </w:p>
    <w:p w:rsidR="00BB71D0" w:rsidRPr="00146FFE" w:rsidRDefault="00BB71D0" w:rsidP="00BB71D0">
      <w:pPr>
        <w:ind w:firstLine="720"/>
        <w:jc w:val="both"/>
      </w:pPr>
      <w:r w:rsidRPr="00146FFE">
        <w:t xml:space="preserve">5.1. </w:t>
      </w:r>
      <w:r w:rsidRPr="00146FFE">
        <w:rPr>
          <w:b/>
        </w:rPr>
        <w:t>Заказчик вправе:</w:t>
      </w:r>
    </w:p>
    <w:p w:rsidR="00BB71D0" w:rsidRPr="00146FFE" w:rsidRDefault="00BB71D0" w:rsidP="00BB71D0">
      <w:pPr>
        <w:ind w:firstLine="720"/>
        <w:jc w:val="both"/>
      </w:pPr>
      <w:r w:rsidRPr="00146FFE">
        <w:t>5.1.1. Требовать от Исполнителя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BB71D0" w:rsidRPr="00146FFE" w:rsidRDefault="00BB71D0" w:rsidP="00BB71D0">
      <w:pPr>
        <w:ind w:firstLine="720"/>
        <w:jc w:val="both"/>
      </w:pPr>
      <w:r w:rsidRPr="00146FFE">
        <w:t>5.1.2.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00BB71D0" w:rsidRPr="00146FFE" w:rsidRDefault="00BB71D0" w:rsidP="00BB71D0">
      <w:pPr>
        <w:ind w:firstLine="720"/>
        <w:jc w:val="both"/>
      </w:pPr>
      <w:r w:rsidRPr="00146FFE">
        <w:t>5.1.3. Запрашивать у Исполнителя информацию о ходе и состоянии выполняемых работ.</w:t>
      </w:r>
    </w:p>
    <w:p w:rsidR="00BB71D0" w:rsidRPr="00146FFE" w:rsidRDefault="00BB71D0" w:rsidP="00BB71D0">
      <w:pPr>
        <w:ind w:firstLine="720"/>
        <w:jc w:val="both"/>
      </w:pPr>
      <w:r w:rsidRPr="00146FFE">
        <w:t xml:space="preserve">5.1.4. Осуществлять </w:t>
      </w:r>
      <w:proofErr w:type="gramStart"/>
      <w:r w:rsidRPr="00146FFE">
        <w:t>контроль за</w:t>
      </w:r>
      <w:proofErr w:type="gramEnd"/>
      <w:r w:rsidRPr="00146FFE">
        <w:t xml:space="preserve"> объемом и сроками выполнения работ.</w:t>
      </w:r>
    </w:p>
    <w:p w:rsidR="00BB71D0" w:rsidRPr="00146FFE" w:rsidRDefault="00BB71D0" w:rsidP="00BB71D0">
      <w:pPr>
        <w:ind w:firstLine="720"/>
        <w:jc w:val="both"/>
      </w:pPr>
      <w:r w:rsidRPr="00146FFE">
        <w:t xml:space="preserve">5.1.5. Не позднее 30 (тридцати) календарных дней с момента возникновения права требования оплаты неустойки (штрафа, пени) от Исполнителя направить Исполнителю претензионное письмо с требованием оплаты в течение 30 (тридцати) календарных дней </w:t>
      </w:r>
      <w:proofErr w:type="gramStart"/>
      <w:r w:rsidRPr="00146FFE">
        <w:t>с даты получения</w:t>
      </w:r>
      <w:proofErr w:type="gramEnd"/>
      <w:r w:rsidRPr="00146FFE">
        <w:t xml:space="preserve"> претензионного письма неустойки (штрафа, пени), рассчитанной в соответствии с положениями законодательства и условиями Договора.</w:t>
      </w:r>
    </w:p>
    <w:p w:rsidR="00BB71D0" w:rsidRPr="00146FFE" w:rsidRDefault="00BB71D0" w:rsidP="00BB71D0">
      <w:pPr>
        <w:ind w:firstLine="720"/>
        <w:jc w:val="both"/>
      </w:pPr>
      <w:r w:rsidRPr="00146FFE">
        <w:t xml:space="preserve">5.2. </w:t>
      </w:r>
      <w:r w:rsidRPr="00146FFE">
        <w:rPr>
          <w:b/>
        </w:rPr>
        <w:t>Заказчик обязан:</w:t>
      </w:r>
    </w:p>
    <w:p w:rsidR="00BB71D0" w:rsidRPr="00146FFE" w:rsidRDefault="00BB71D0" w:rsidP="00BB71D0">
      <w:pPr>
        <w:ind w:firstLine="720"/>
        <w:jc w:val="both"/>
      </w:pPr>
      <w:r w:rsidRPr="00146FFE">
        <w:t>5.2.1. Сообщать в письменной форме Исполнителю о недостатках, обнаруженных в ходе выполнения работ.</w:t>
      </w:r>
    </w:p>
    <w:p w:rsidR="00BB71D0" w:rsidRPr="00146FFE" w:rsidRDefault="00BB71D0" w:rsidP="00BB71D0">
      <w:pPr>
        <w:ind w:firstLine="720"/>
        <w:jc w:val="both"/>
      </w:pPr>
      <w:r w:rsidRPr="00146FFE">
        <w:t>5.2.2. Своевременно принять и оплатить надлежащим образом выполненные работы в соответствии с настоящим Договором.</w:t>
      </w:r>
    </w:p>
    <w:p w:rsidR="00BB71D0" w:rsidRPr="00146FFE" w:rsidRDefault="00BB71D0" w:rsidP="00BB71D0">
      <w:pPr>
        <w:ind w:firstLine="720"/>
        <w:jc w:val="both"/>
      </w:pPr>
      <w:r w:rsidRPr="00146FFE">
        <w:t>5.2.3. При получении от Исполнителя уведомления о приостановлении выполнения работ в случае, указанном в п. 5.4.4 настоящего Договора, рассмотреть вопрос о целесообразности и порядке продолжения выполнения работ. Решение о продолжении выполнения работ принимается Заказчиком и Исполнителем совместно и оформляется дополнительным соглашением к настоящему Договору.</w:t>
      </w:r>
    </w:p>
    <w:p w:rsidR="00BB71D0" w:rsidRPr="00146FFE" w:rsidRDefault="00BB71D0" w:rsidP="00BB71D0">
      <w:pPr>
        <w:ind w:firstLine="720"/>
        <w:jc w:val="both"/>
      </w:pPr>
      <w:r w:rsidRPr="00146FFE">
        <w:t xml:space="preserve">5.2.4. При неоплате Исполнителем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Договора. </w:t>
      </w:r>
    </w:p>
    <w:p w:rsidR="00BB71D0" w:rsidRPr="00146FFE" w:rsidRDefault="00BB71D0" w:rsidP="00BB71D0">
      <w:pPr>
        <w:ind w:firstLine="720"/>
        <w:jc w:val="both"/>
      </w:pPr>
      <w:r w:rsidRPr="00146FFE">
        <w:t xml:space="preserve">5.2.5. </w:t>
      </w:r>
      <w:proofErr w:type="gramStart"/>
      <w:r w:rsidRPr="00146FFE">
        <w:t>Принять необходимые меры по взысканию неустойки (штрафа, пени) за весь период просрочки исполнения обязательства, предусмотренного Договором, а именно потребовать оплаты неустойки (штрафа, пени), рассчитанной в соответствии с положениями законодательства и условиями Договора за весь период просрочки исполнения, и в случае неоплаты Исполнителем неустойки (штрафа, пени) в течение указанного срока, направить в суд исковое заявление с соответствующими требованиями.</w:t>
      </w:r>
      <w:proofErr w:type="gramEnd"/>
    </w:p>
    <w:p w:rsidR="00BB71D0" w:rsidRPr="00146FFE" w:rsidRDefault="00BB71D0" w:rsidP="00BB71D0">
      <w:pPr>
        <w:ind w:firstLine="720"/>
        <w:jc w:val="both"/>
      </w:pPr>
      <w:r w:rsidRPr="00146FFE">
        <w:t>5.2.6.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положениями законодательства и условиями Договора.</w:t>
      </w:r>
    </w:p>
    <w:p w:rsidR="00BB71D0" w:rsidRPr="00146FFE" w:rsidRDefault="00BB71D0" w:rsidP="00BB71D0">
      <w:pPr>
        <w:ind w:firstLine="720"/>
        <w:jc w:val="both"/>
      </w:pPr>
      <w:r w:rsidRPr="00146FFE">
        <w:t>5.2.7. Не допускать расторжения Договора по соглашению Сторон, если на дату подписания соглашения имелись основания требовать от Исполнителя оплаты неустойки (штрафа, пени) за неисполнение или ненадлежащее исполнение обязательств, предусмотренных Договором, и Исполнителем такая неустойка (штраф, пеня) не оплачена.</w:t>
      </w:r>
    </w:p>
    <w:p w:rsidR="00BB71D0" w:rsidRPr="00146FFE" w:rsidRDefault="00BB71D0" w:rsidP="00BB71D0">
      <w:pPr>
        <w:ind w:firstLine="720"/>
        <w:jc w:val="both"/>
      </w:pPr>
      <w:r w:rsidRPr="00146FFE">
        <w:t>5.2.8. В случае если окончание срока действия Договора повлекло прекращение обязатель</w:t>
      </w:r>
      <w:proofErr w:type="gramStart"/>
      <w:r w:rsidRPr="00146FFE">
        <w:t>ств Ст</w:t>
      </w:r>
      <w:proofErr w:type="gramEnd"/>
      <w:r w:rsidRPr="00146FFE">
        <w:t>орон по Договору, но при этом имеются основания требовать от Исполнителя оплаты неустойки (штрафа, пени) за неисполнение или ненадлежащее исполнение обязательств по Договору:</w:t>
      </w:r>
    </w:p>
    <w:p w:rsidR="00BB71D0" w:rsidRPr="00146FFE" w:rsidRDefault="00BB71D0" w:rsidP="00BB71D0">
      <w:pPr>
        <w:ind w:firstLine="720"/>
        <w:jc w:val="both"/>
      </w:pPr>
      <w:r w:rsidRPr="00146FFE">
        <w:t xml:space="preserve">5.2.8.1. Направить Исполнителю претензионное письмо с требованием оплаты в течение 30 (тридцати) календарных дней </w:t>
      </w:r>
      <w:proofErr w:type="gramStart"/>
      <w:r w:rsidRPr="00146FFE">
        <w:t>с даты получения</w:t>
      </w:r>
      <w:proofErr w:type="gramEnd"/>
      <w:r w:rsidRPr="00146FFE">
        <w:t xml:space="preserve"> претензионного письма неустойки (штрафа, пени), рассчитанной в соответствии с требованиями законодательства и условиями Договора за весь период просрочки исполнения.</w:t>
      </w:r>
    </w:p>
    <w:p w:rsidR="00BB71D0" w:rsidRPr="00146FFE" w:rsidRDefault="00BB71D0" w:rsidP="00BB71D0">
      <w:pPr>
        <w:ind w:firstLine="720"/>
        <w:jc w:val="both"/>
      </w:pPr>
      <w:r w:rsidRPr="00146FFE">
        <w:lastRenderedPageBreak/>
        <w:t>5.2.8.2. При неоплате в установленный срок Исполнителем неустойки (штрафа, пени)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Договора за весь период просрочки исполнения.</w:t>
      </w:r>
    </w:p>
    <w:p w:rsidR="00BB71D0" w:rsidRPr="00146FFE" w:rsidRDefault="00BB71D0" w:rsidP="00BB71D0">
      <w:pPr>
        <w:ind w:firstLine="720"/>
        <w:jc w:val="both"/>
      </w:pPr>
      <w:r w:rsidRPr="00146FFE">
        <w:t xml:space="preserve">5.3. </w:t>
      </w:r>
      <w:r w:rsidRPr="00146FFE">
        <w:rPr>
          <w:b/>
        </w:rPr>
        <w:t>Исполнитель вправе:</w:t>
      </w:r>
    </w:p>
    <w:p w:rsidR="00BB71D0" w:rsidRPr="00146FFE" w:rsidRDefault="00BB71D0" w:rsidP="00BB71D0">
      <w:pPr>
        <w:ind w:firstLine="720"/>
        <w:jc w:val="both"/>
      </w:pPr>
      <w:r w:rsidRPr="00146FFE">
        <w:t>5.3.1. Требовать своевременного подписания Заказчиком Акта сдачи-приемки работ на основании представленных Исполнителем отчетных документов и при условии истечения срока, указанного в п. 4.3 и п. 4.7 настоящего Договора.</w:t>
      </w:r>
    </w:p>
    <w:p w:rsidR="00BB71D0" w:rsidRPr="00146FFE" w:rsidRDefault="00BB71D0" w:rsidP="00BB71D0">
      <w:pPr>
        <w:ind w:firstLine="720"/>
        <w:jc w:val="both"/>
      </w:pPr>
      <w:r w:rsidRPr="00146FFE">
        <w:t>5.3.2. Требовать своевременной оплаты выполненных работ в соответствии с п. 2.</w:t>
      </w:r>
      <w:r w:rsidR="00681F17">
        <w:t>2</w:t>
      </w:r>
      <w:r w:rsidR="00681F17" w:rsidRPr="00146FFE">
        <w:t xml:space="preserve"> </w:t>
      </w:r>
      <w:r w:rsidRPr="00146FFE">
        <w:t>настоящего Договора.</w:t>
      </w:r>
    </w:p>
    <w:p w:rsidR="00BB71D0" w:rsidRPr="00146FFE" w:rsidRDefault="00BB71D0" w:rsidP="00BB71D0">
      <w:pPr>
        <w:ind w:firstLine="720"/>
        <w:jc w:val="both"/>
      </w:pPr>
      <w:r w:rsidRPr="00146FFE">
        <w:t xml:space="preserve">5.3.3. </w:t>
      </w:r>
      <w:proofErr w:type="gramStart"/>
      <w:r w:rsidRPr="00146FFE">
        <w:t>Привлечь к исполнению своих обязательств по настоящему Договору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(услуг), предусмотренных в Задании на проектирование.</w:t>
      </w:r>
      <w:proofErr w:type="gramEnd"/>
      <w:r w:rsidRPr="00146FFE">
        <w:t xml:space="preserve">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BB71D0" w:rsidRPr="00146FFE" w:rsidRDefault="00BB71D0" w:rsidP="00BB71D0">
      <w:pPr>
        <w:jc w:val="both"/>
      </w:pPr>
      <w:r w:rsidRPr="00146FFE">
        <w:t xml:space="preserve">Привлечение субподрядчиков (соисполнителей) не влечет изменение Цены Договора и/или объемов работ по настоящему Договору. </w:t>
      </w:r>
    </w:p>
    <w:p w:rsidR="00BB71D0" w:rsidRPr="00146FFE" w:rsidRDefault="00BB71D0" w:rsidP="00BB71D0">
      <w:pPr>
        <w:ind w:firstLine="720"/>
        <w:jc w:val="both"/>
      </w:pPr>
      <w:r w:rsidRPr="00146FFE">
        <w:t>5.3.4. Запрашивать у Заказчика разъяснения и уточнения относительно проведения работ в рамках настоящего Договора.</w:t>
      </w:r>
    </w:p>
    <w:p w:rsidR="00BB71D0" w:rsidRPr="00146FFE" w:rsidRDefault="00BB71D0" w:rsidP="00BB71D0">
      <w:pPr>
        <w:ind w:firstLine="720"/>
        <w:jc w:val="both"/>
      </w:pPr>
      <w:r w:rsidRPr="00146FFE">
        <w:t>5.3.5. Получать от Заказчика содействие при выполнении работ в соответствии с условиями настоящего Договора.</w:t>
      </w:r>
    </w:p>
    <w:p w:rsidR="00BB71D0" w:rsidRPr="00146FFE" w:rsidRDefault="00BB71D0" w:rsidP="00BB71D0">
      <w:pPr>
        <w:ind w:firstLine="720"/>
        <w:jc w:val="both"/>
      </w:pPr>
      <w:r w:rsidRPr="00146FFE">
        <w:t xml:space="preserve">5.4. </w:t>
      </w:r>
      <w:r w:rsidRPr="00146FFE">
        <w:rPr>
          <w:b/>
        </w:rPr>
        <w:t>Исполнитель обязан:</w:t>
      </w:r>
    </w:p>
    <w:p w:rsidR="00BB71D0" w:rsidRPr="00146FFE" w:rsidRDefault="00BB71D0" w:rsidP="00BB71D0">
      <w:pPr>
        <w:ind w:firstLine="720"/>
        <w:jc w:val="both"/>
      </w:pPr>
      <w:r w:rsidRPr="00146FFE">
        <w:t>5.4.1. Своевременно и надлежащим образом выполнить работы и представить Заказчику отчетную документацию по итогам исполнения настоящего Договора.</w:t>
      </w:r>
    </w:p>
    <w:p w:rsidR="00BB71D0" w:rsidRPr="00146FFE" w:rsidRDefault="00BB71D0" w:rsidP="00BB71D0">
      <w:pPr>
        <w:ind w:firstLine="720"/>
        <w:jc w:val="both"/>
      </w:pPr>
      <w:r w:rsidRPr="00146FFE">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BB71D0" w:rsidRPr="00146FFE" w:rsidRDefault="00BB71D0" w:rsidP="00BB71D0">
      <w:pPr>
        <w:ind w:firstLine="720"/>
        <w:jc w:val="both"/>
      </w:pPr>
      <w:r w:rsidRPr="00146FFE">
        <w:t>5.4.3. Обеспечить устранение недостатков и дефектов, выявленных при сдаче-приемке работ, за свой счет.</w:t>
      </w:r>
    </w:p>
    <w:p w:rsidR="00BB71D0" w:rsidRPr="00146FFE" w:rsidRDefault="00BB71D0" w:rsidP="00BB71D0">
      <w:pPr>
        <w:ind w:firstLine="720"/>
        <w:jc w:val="both"/>
      </w:pPr>
      <w:r w:rsidRPr="00146FFE">
        <w:t>5.4.4. Приостановить выполнение работ в случае обнаружения независящих от Исполнителя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Договором срок, и сообщить об этом Заказчику в течение 3 (трех) календарных дней после приостановления выполнения работ.</w:t>
      </w:r>
    </w:p>
    <w:p w:rsidR="00BB71D0" w:rsidRPr="00146FFE" w:rsidRDefault="00BB71D0" w:rsidP="00BB71D0">
      <w:pPr>
        <w:ind w:firstLine="720"/>
        <w:jc w:val="both"/>
      </w:pPr>
      <w:r w:rsidRPr="00146FFE">
        <w:t xml:space="preserve">5.4.5. В случае если законодательством РФ предусмотрено лицензирование вида деятельности, являющегося предметом настоящего Договора, а </w:t>
      </w:r>
      <w:proofErr w:type="gramStart"/>
      <w:r w:rsidRPr="00146FFE">
        <w:t>также</w:t>
      </w:r>
      <w:proofErr w:type="gramEnd"/>
      <w:r w:rsidRPr="00146FFE">
        <w:t xml:space="preserve"> в случае если законодательством РФ к лицам, осуществляющим выполнение работ, являющихся предметом настоящего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w:t>
      </w:r>
    </w:p>
    <w:p w:rsidR="00BB71D0" w:rsidRPr="00146FFE" w:rsidRDefault="00BB71D0" w:rsidP="00BB71D0">
      <w:pPr>
        <w:ind w:firstLine="720"/>
        <w:jc w:val="both"/>
      </w:pPr>
      <w:r w:rsidRPr="00146FFE">
        <w:t>5.4.6. 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Договоре.</w:t>
      </w:r>
    </w:p>
    <w:p w:rsidR="00BB71D0" w:rsidRPr="00146FFE" w:rsidRDefault="00BB71D0" w:rsidP="00BB71D0">
      <w:pPr>
        <w:ind w:firstLine="709"/>
        <w:jc w:val="both"/>
      </w:pPr>
      <w:r w:rsidRPr="00146FFE">
        <w:t>5.</w:t>
      </w:r>
      <w:r w:rsidRPr="00643237">
        <w:t>4</w:t>
      </w:r>
      <w:r w:rsidRPr="00146FFE">
        <w:t>.</w:t>
      </w:r>
      <w:r w:rsidRPr="00643237">
        <w:t>7</w:t>
      </w:r>
      <w:r w:rsidRPr="00146FFE">
        <w:t xml:space="preserve">. В течение шести месяцев с момента подписания акта сдачи-приемки выполненных работ </w:t>
      </w:r>
      <w:r w:rsidR="00DE52BC" w:rsidRPr="00643237">
        <w:t xml:space="preserve">по разработке проекта организации дорожного движения на период строительства </w:t>
      </w:r>
      <w:r w:rsidR="005E4E69" w:rsidRPr="00146FFE">
        <w:t>по временным и постоянным автодорогам</w:t>
      </w:r>
      <w:r w:rsidR="00DE52BC" w:rsidRPr="00146FFE">
        <w:t xml:space="preserve"> </w:t>
      </w:r>
      <w:r w:rsidRPr="00146FFE">
        <w:t xml:space="preserve">производить актуализацию </w:t>
      </w:r>
      <w:r w:rsidRPr="00146FFE">
        <w:lastRenderedPageBreak/>
        <w:t xml:space="preserve">выполненного проекта по письменным заявкам Заказчика по форме Приложения № 5 – Заявка на актуализируемые работы к настоящему Договору. </w:t>
      </w:r>
    </w:p>
    <w:p w:rsidR="00BB71D0" w:rsidRPr="00146FFE" w:rsidRDefault="00BB71D0" w:rsidP="00BB71D0">
      <w:pPr>
        <w:ind w:firstLine="720"/>
        <w:jc w:val="both"/>
      </w:pPr>
      <w:r w:rsidRPr="00146FFE">
        <w:t>5.4.8. Исполнять иные обязательства, предусмотренные действующим законодательством и Договором.</w:t>
      </w:r>
    </w:p>
    <w:p w:rsidR="00BB71D0" w:rsidRPr="00146FFE" w:rsidRDefault="00BB71D0" w:rsidP="00BB71D0">
      <w:pPr>
        <w:ind w:firstLine="720"/>
        <w:jc w:val="both"/>
      </w:pPr>
      <w:r w:rsidRPr="00146FFE">
        <w:t>5.5. Исполнитель гарантирует, что на момент заключения настоящего Договора:</w:t>
      </w:r>
    </w:p>
    <w:p w:rsidR="00BB71D0" w:rsidRPr="00146FFE" w:rsidRDefault="00BB71D0" w:rsidP="00BB71D0">
      <w:pPr>
        <w:ind w:firstLine="720"/>
        <w:jc w:val="both"/>
      </w:pPr>
      <w:r w:rsidRPr="00146FFE">
        <w:t xml:space="preserve">5.5.1. </w:t>
      </w:r>
      <w:proofErr w:type="gramStart"/>
      <w:r w:rsidRPr="00146FFE">
        <w:t>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w:t>
      </w:r>
      <w:proofErr w:type="gramEnd"/>
      <w:r w:rsidRPr="00146FFE">
        <w:t>% балансовой стоимости активов по данным бухгалтерской отчетности за последний завершенный отчетный период.</w:t>
      </w:r>
    </w:p>
    <w:p w:rsidR="00BB71D0" w:rsidRPr="00146FFE" w:rsidRDefault="00BB71D0" w:rsidP="00BB71D0">
      <w:pPr>
        <w:ind w:firstLine="720"/>
        <w:jc w:val="both"/>
      </w:pPr>
      <w:r w:rsidRPr="00146FFE">
        <w:t xml:space="preserve">5.5.2. Не </w:t>
      </w:r>
      <w:proofErr w:type="gramStart"/>
      <w:r w:rsidRPr="00146FFE">
        <w:t>обременен</w:t>
      </w:r>
      <w:proofErr w:type="gramEnd"/>
      <w:r w:rsidRPr="00146FFE">
        <w:t xml:space="preserve"> обязательствами имущественного характера, способными помешать исполнению обязательств по настоящему Договору.</w:t>
      </w:r>
    </w:p>
    <w:p w:rsidR="00BB71D0" w:rsidRPr="00146FFE" w:rsidRDefault="00BB71D0" w:rsidP="00BB71D0">
      <w:pPr>
        <w:ind w:firstLine="709"/>
        <w:jc w:val="both"/>
      </w:pPr>
      <w:r w:rsidRPr="00146FFE">
        <w:t>5.5.3. За последние два года не нарушал договорных обязательств и не причинял ущерба (либо погасил причиненный ущерб) по аналогичным договорам и контрактам.</w:t>
      </w:r>
    </w:p>
    <w:p w:rsidR="00BB71D0" w:rsidRPr="00146FFE" w:rsidRDefault="00BB71D0" w:rsidP="00BB71D0">
      <w:pPr>
        <w:ind w:firstLine="709"/>
        <w:jc w:val="both"/>
      </w:pPr>
    </w:p>
    <w:p w:rsidR="00BB71D0" w:rsidRPr="00146FFE" w:rsidRDefault="00BB71D0" w:rsidP="00BB71D0">
      <w:pPr>
        <w:jc w:val="both"/>
      </w:pPr>
    </w:p>
    <w:p w:rsidR="00BB71D0" w:rsidRPr="00146FFE" w:rsidRDefault="00BB71D0" w:rsidP="00BB71D0">
      <w:pPr>
        <w:jc w:val="center"/>
        <w:rPr>
          <w:b/>
        </w:rPr>
      </w:pPr>
      <w:r w:rsidRPr="00146FFE">
        <w:rPr>
          <w:b/>
        </w:rPr>
        <w:t>Статья 6. Ответственность Сторон</w:t>
      </w:r>
    </w:p>
    <w:p w:rsidR="00BB71D0" w:rsidRPr="00146FFE" w:rsidRDefault="00BB71D0" w:rsidP="00BB71D0">
      <w:pPr>
        <w:ind w:firstLine="709"/>
        <w:jc w:val="both"/>
      </w:pPr>
      <w:r w:rsidRPr="00146FFE">
        <w:t>6.1.      Общие положения</w:t>
      </w:r>
    </w:p>
    <w:p w:rsidR="00BB71D0" w:rsidRPr="00146FFE" w:rsidRDefault="00BB71D0" w:rsidP="00BB71D0">
      <w:pPr>
        <w:ind w:firstLine="709"/>
        <w:jc w:val="both"/>
      </w:pPr>
      <w:r w:rsidRPr="00146FFE">
        <w:t>6.1.1.  В случае неисполнения Сторонами своих обязательств по настоящему Договору они несут ответственность в соответствии с Законодательством РФ, а также положениями настоящего Договора.</w:t>
      </w:r>
    </w:p>
    <w:p w:rsidR="00BB71D0" w:rsidRPr="00146FFE" w:rsidRDefault="00BB71D0" w:rsidP="00BB71D0">
      <w:pPr>
        <w:ind w:firstLine="709"/>
        <w:jc w:val="both"/>
      </w:pPr>
      <w:r w:rsidRPr="00146FFE">
        <w:t>6.1.2.  Уплата неустойки и возмещение убытков не освобождает Стороны от обязанности надлежащего исполнения своих обязательств по Договору.</w:t>
      </w:r>
    </w:p>
    <w:p w:rsidR="00BB71D0" w:rsidRPr="00146FFE" w:rsidRDefault="00BB71D0" w:rsidP="00BB71D0">
      <w:pPr>
        <w:ind w:firstLine="709"/>
        <w:jc w:val="both"/>
      </w:pPr>
      <w:r w:rsidRPr="00146FFE">
        <w:t>6.1.3.  Стороны настоящим подтверждают, что подлежащие взысканию убытки возмещаются любой из Сторон в полной сумме сверх неустойки.</w:t>
      </w:r>
    </w:p>
    <w:p w:rsidR="00BB71D0" w:rsidRPr="00146FFE" w:rsidRDefault="00BB71D0" w:rsidP="00BB71D0">
      <w:pPr>
        <w:ind w:firstLine="709"/>
        <w:jc w:val="both"/>
      </w:pPr>
      <w:r w:rsidRPr="00146FFE">
        <w:t>6.1.4.  Исполнитель обязан в полном объеме возместить Заказчику убытки (в том числе упущенную выгоду), возникшие в связи с недостатками в Проектной документации. Если иное не установлено настоящим Договором, Исполнитель обязан возместить Заказчику убытки в течение 10 (десяти) рабочих дней с момента получения требования Заказчика.</w:t>
      </w:r>
    </w:p>
    <w:p w:rsidR="00BB71D0" w:rsidRPr="00146FFE" w:rsidRDefault="00BB71D0" w:rsidP="00BB71D0">
      <w:pPr>
        <w:ind w:firstLine="709"/>
        <w:jc w:val="both"/>
      </w:pPr>
      <w:r w:rsidRPr="00146FFE">
        <w:t>6.1.5.  В случае некачественного выполнения работ Исполнителем Заказчик вправе уменьшить цену Договора на стоимость самостоятельного или с помощью третьих лиц устранения выявленных недостатков работ, а также применить санкции, предусмотренные настоящим Договором.</w:t>
      </w:r>
    </w:p>
    <w:p w:rsidR="00BB71D0" w:rsidRPr="00146FFE" w:rsidRDefault="00BB71D0" w:rsidP="00BB71D0">
      <w:pPr>
        <w:ind w:firstLine="709"/>
        <w:jc w:val="both"/>
      </w:pPr>
      <w:r w:rsidRPr="00146FFE">
        <w:t xml:space="preserve">6.1.6.  </w:t>
      </w:r>
      <w:proofErr w:type="gramStart"/>
      <w:r w:rsidRPr="00146FFE">
        <w:t>Если во время выполнения работ станет очевидным, что работа не будет выполнена надлежащим образом, Заказчик вправе назначить Исполнителю разумный срок (который не может превышать 14 (четырнадцать) календарных дней для устранения недостатков, и при неисполнении Исполнителем в назначенный срок этого требования вправе в одностороннем внесудебном порядке отказаться от исполнения Договора.</w:t>
      </w:r>
      <w:proofErr w:type="gramEnd"/>
      <w:r w:rsidRPr="00146FFE">
        <w:t xml:space="preserve"> Заказчик также имеет право поручить исправление работ другому лицу за счет Исполнителя и потребовать возмещения убытков Исполнителем и (или) уплаты штрафа в размере 10% (десяти) процентов от стоимости соответствующих работ. </w:t>
      </w:r>
    </w:p>
    <w:p w:rsidR="00BB71D0" w:rsidRPr="00146FFE" w:rsidRDefault="00BB71D0" w:rsidP="00BB71D0">
      <w:pPr>
        <w:ind w:firstLine="709"/>
        <w:jc w:val="both"/>
      </w:pPr>
      <w:r w:rsidRPr="00146FFE">
        <w:t>6.1.7.  В случае если Заказчик поручит устранение недостатков в работах третьим лицам, Заказчик имеет право удержать с Исполнителя понесенные Заказчиком расходы, связанные с устранением таких недостатков, из любого текущего или будущего платежа Исполнителем по настоящему Договору, или потребовать от Исполнителя возмещения расходов на устранение недостатков. Исполнитель обязан возместить расходы Заказчика на устранение недостатков в полном объеме, вне зависимости от суммы расходов, которые бы понес Исполнителем, если бы устранял такие недостатки своими силами.</w:t>
      </w:r>
    </w:p>
    <w:p w:rsidR="00BB71D0" w:rsidRPr="00146FFE" w:rsidRDefault="00BB71D0" w:rsidP="00BB71D0">
      <w:pPr>
        <w:ind w:firstLine="709"/>
        <w:jc w:val="both"/>
      </w:pPr>
      <w:r w:rsidRPr="00146FFE">
        <w:lastRenderedPageBreak/>
        <w:t>6.2.      Неустойка</w:t>
      </w:r>
    </w:p>
    <w:p w:rsidR="00BB71D0" w:rsidRPr="00146FFE" w:rsidRDefault="00BB71D0" w:rsidP="00BB71D0">
      <w:pPr>
        <w:ind w:firstLine="709"/>
        <w:jc w:val="both"/>
      </w:pPr>
      <w:r w:rsidRPr="00146FFE">
        <w:t>6.2.1.  Любая просрочка в выполнении работ со стороны Исполнителя, в том числе задержка промежуточных сроков окончания работ, указанных в Графике выполнения работ (Приложение № 4), а также в передаче Заказчику результатов работ в соответствии с условиями Договора, влекут за собой наложение штрафных санкций на Исполнителя из расчета:</w:t>
      </w:r>
    </w:p>
    <w:p w:rsidR="00BB71D0" w:rsidRPr="00146FFE" w:rsidRDefault="00BB71D0" w:rsidP="00BB71D0">
      <w:pPr>
        <w:ind w:firstLine="709"/>
        <w:jc w:val="both"/>
      </w:pPr>
      <w:r w:rsidRPr="00146FFE">
        <w:t>- 0,05% (пять сотых процента) от стоимости соответствующих работ за каждый календарный день просрочки с 1-го по 10-й день просрочки;</w:t>
      </w:r>
    </w:p>
    <w:p w:rsidR="00BB71D0" w:rsidRPr="00146FFE" w:rsidRDefault="00BB71D0" w:rsidP="00BB71D0">
      <w:pPr>
        <w:ind w:firstLine="709"/>
        <w:jc w:val="both"/>
      </w:pPr>
      <w:r w:rsidRPr="00146FFE">
        <w:t>- 0,1% (одна десятая процента) от стоимости соответствующих работ за каждый календарный день просрочки с 11-го по 20-й день просрочки;</w:t>
      </w:r>
    </w:p>
    <w:p w:rsidR="00BB71D0" w:rsidRPr="00146FFE" w:rsidRDefault="00BB71D0" w:rsidP="00BB71D0">
      <w:pPr>
        <w:ind w:firstLine="709"/>
        <w:jc w:val="both"/>
      </w:pPr>
      <w:r w:rsidRPr="00146FFE">
        <w:t>- 0,5% (пять десятых процента) от стоимости соответствующих работ за каждый календарный день просрочки с 20-го дня просрочки и далее.</w:t>
      </w:r>
    </w:p>
    <w:p w:rsidR="00BB71D0" w:rsidRPr="00146FFE" w:rsidRDefault="00BB71D0" w:rsidP="00BB71D0">
      <w:pPr>
        <w:ind w:firstLine="709"/>
        <w:jc w:val="both"/>
      </w:pPr>
      <w:r w:rsidRPr="00146FFE">
        <w:t xml:space="preserve">При этом просрочкой является период времени с момента </w:t>
      </w:r>
      <w:proofErr w:type="gramStart"/>
      <w:r w:rsidRPr="00146FFE">
        <w:t>окончания установленного срока исполнения соответствующего обязательства Исполнителя</w:t>
      </w:r>
      <w:proofErr w:type="gramEnd"/>
      <w:r w:rsidRPr="00146FFE">
        <w:t xml:space="preserve"> до момента надлежащего исполнения обязательства. Представление Исполнителем Заказчику результатов работ, не соответствующих условиям настоящего Договора, не является основанием для прекращения или приостановления течения данного срока.   </w:t>
      </w:r>
    </w:p>
    <w:p w:rsidR="00BB71D0" w:rsidRPr="00146FFE" w:rsidRDefault="00BB71D0" w:rsidP="00BB71D0">
      <w:pPr>
        <w:ind w:firstLine="709"/>
        <w:jc w:val="both"/>
      </w:pPr>
      <w:r w:rsidRPr="00146FFE">
        <w:t xml:space="preserve">6.2.2.  </w:t>
      </w:r>
      <w:proofErr w:type="gramStart"/>
      <w:r w:rsidRPr="00146FFE">
        <w:t>Просрочка оплаты работ со стороны Заказчика против сроков, указанных в соответствующих положениях настоящего Договора, более чем на 10 (десять) календарных дней влечет за собой возникновение у Исполнителя права требовать уплаты штрафных санкций из расчета 0,05% от подлежащей уплате суммы за каждый день просрочки платежа, но не более 10% (десять процентов) от Цены Договора.</w:t>
      </w:r>
      <w:proofErr w:type="gramEnd"/>
      <w:r w:rsidRPr="00146FFE">
        <w:t xml:space="preserve"> </w:t>
      </w:r>
      <w:proofErr w:type="gramStart"/>
      <w:r w:rsidRPr="00146FFE">
        <w:t>Нарушение Заказчиком обязательства по оплате, которое не было устранено в течение 30 (тридцати) календарных дней после истечения срока исполнения такого обязательства дает право Исполнителю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 (при этом Исполнитель не вправе приостанавливать выполнение работ, если очередной платеж был уменьшен Заказчиком на сумму неустойки</w:t>
      </w:r>
      <w:proofErr w:type="gramEnd"/>
      <w:r w:rsidRPr="00146FFE">
        <w:t xml:space="preserve"> и иных платежей, которые Заказчик вправе удержать у Исполнителя в соответствии с настоящим Договором).</w:t>
      </w:r>
    </w:p>
    <w:p w:rsidR="00BB71D0" w:rsidRPr="00146FFE" w:rsidRDefault="00BB71D0" w:rsidP="00BB71D0">
      <w:pPr>
        <w:ind w:firstLine="709"/>
        <w:jc w:val="both"/>
      </w:pPr>
      <w:r w:rsidRPr="00146FFE">
        <w:t>6.2.3.  В случае привлечения Исполнителем Субподрядчиков в нарушение условий настоящего Договора, Заказчик вправе в одностороннем внесудебном порядке отказаться от исполнения настоящего Договора полностью или частично и/или взыскать с Исполнителя неустойку в размере 10% от Цены работ по Договору.</w:t>
      </w:r>
    </w:p>
    <w:p w:rsidR="00BB71D0" w:rsidRPr="00146FFE" w:rsidRDefault="00BB71D0" w:rsidP="00BB71D0">
      <w:pPr>
        <w:ind w:firstLine="709"/>
        <w:jc w:val="both"/>
      </w:pPr>
      <w:r w:rsidRPr="00146FFE">
        <w:t xml:space="preserve">6.2.4.  В случае применения к Заказчику санкций уполномоченными органами государственной власти РФ, если основанием применения санкций явилось нарушение Исполнителем своих обязательств по настоящему Договору, Исполнитель компенсирует Заказчику убытки в размере взысканных с Заказчика денежных средств.  </w:t>
      </w:r>
    </w:p>
    <w:p w:rsidR="00BB71D0" w:rsidRPr="00146FFE" w:rsidRDefault="00BB71D0" w:rsidP="00BB71D0">
      <w:pPr>
        <w:ind w:firstLine="709"/>
        <w:jc w:val="both"/>
      </w:pPr>
      <w:r w:rsidRPr="00146FFE">
        <w:t>6.2.5.  Заказчик вправе удержать суммы неустойки из сумм платежей по Договору, при этом, не позднее, чем за 10 (десять) календарных дней до даты удержания Заказчик должен представить Исполнителю расчет суммы неустойки.</w:t>
      </w:r>
    </w:p>
    <w:p w:rsidR="00BB71D0" w:rsidRPr="00146FFE" w:rsidRDefault="00BB71D0" w:rsidP="00BB71D0">
      <w:pPr>
        <w:ind w:firstLine="709"/>
        <w:jc w:val="both"/>
      </w:pPr>
      <w:r w:rsidRPr="00146FFE">
        <w:t>6.2.6.  Стороны настоящим договорились о том, что любые неустойки, предусмотренные настоящим Договором, подлежат оплате Исполнителем Заказчику при условии направления Заказчиком Исполнителю письменного требования об уплате таких неустоек, в течение 15 (пятнадцати) календарных дней с момента получения соответствующего требования.</w:t>
      </w:r>
    </w:p>
    <w:p w:rsidR="00BB71D0" w:rsidRPr="00146FFE" w:rsidRDefault="00BB71D0" w:rsidP="00BB71D0">
      <w:pPr>
        <w:ind w:firstLine="709"/>
        <w:jc w:val="both"/>
      </w:pPr>
      <w:r w:rsidRPr="00146FFE">
        <w:t>6.2.7.  Общая сумма неустойки, подлежащей уплате каждой Стороной по настоящему Договору, не может превышать 25 % (двадцать пять процентов) от Цены Договора.</w:t>
      </w:r>
    </w:p>
    <w:p w:rsidR="00BB71D0" w:rsidRPr="00146FFE" w:rsidRDefault="00BB71D0" w:rsidP="00BB71D0">
      <w:pPr>
        <w:spacing w:line="276" w:lineRule="auto"/>
        <w:ind w:firstLine="567"/>
        <w:jc w:val="both"/>
        <w:rPr>
          <w:rFonts w:asciiTheme="minorHAnsi" w:eastAsiaTheme="minorHAnsi" w:hAnsiTheme="minorHAnsi" w:cstheme="minorBidi"/>
          <w:b/>
          <w:sz w:val="22"/>
          <w:szCs w:val="22"/>
          <w:lang w:eastAsia="en-US"/>
        </w:rPr>
      </w:pPr>
      <w:r w:rsidRPr="00146FFE">
        <w:rPr>
          <w:rFonts w:eastAsiaTheme="minorHAnsi"/>
          <w:lang w:eastAsia="en-US"/>
        </w:rPr>
        <w:lastRenderedPageBreak/>
        <w:t xml:space="preserve">  6.2.8. Заказчик вправе удержать суммы неустоек из сумм платежей по Договору, при этом, не позднее, чем за пять календарных дней до даты удержания Заказчик должен представить Исполнителю расчет суммы неустойки. </w:t>
      </w:r>
    </w:p>
    <w:p w:rsidR="00BB71D0" w:rsidRPr="00146FFE" w:rsidRDefault="00BB71D0" w:rsidP="00BB71D0">
      <w:pPr>
        <w:jc w:val="both"/>
      </w:pPr>
    </w:p>
    <w:p w:rsidR="00BB71D0" w:rsidRPr="00146FFE" w:rsidRDefault="00BB71D0" w:rsidP="00BB71D0">
      <w:pPr>
        <w:jc w:val="center"/>
        <w:rPr>
          <w:b/>
        </w:rPr>
      </w:pPr>
      <w:r w:rsidRPr="00146FFE">
        <w:rPr>
          <w:b/>
        </w:rPr>
        <w:t>Статья 7. Порядок расторжения Договора</w:t>
      </w:r>
    </w:p>
    <w:p w:rsidR="00BB71D0" w:rsidRPr="00146FFE" w:rsidRDefault="00BB71D0" w:rsidP="00BB71D0">
      <w:pPr>
        <w:jc w:val="both"/>
      </w:pPr>
    </w:p>
    <w:p w:rsidR="00BB71D0" w:rsidRPr="00146FFE" w:rsidRDefault="00BB71D0" w:rsidP="00BB71D0">
      <w:pPr>
        <w:ind w:firstLine="567"/>
        <w:jc w:val="both"/>
      </w:pPr>
      <w:r w:rsidRPr="00146FFE">
        <w:t xml:space="preserve">7.1. Настоящий Договор может быть прекращен по соглашению Сторон. </w:t>
      </w:r>
    </w:p>
    <w:p w:rsidR="00BB71D0" w:rsidRPr="00146FFE" w:rsidRDefault="00BB71D0" w:rsidP="00BB71D0">
      <w:pPr>
        <w:numPr>
          <w:ilvl w:val="1"/>
          <w:numId w:val="5"/>
        </w:numPr>
        <w:ind w:left="0" w:firstLine="567"/>
        <w:contextualSpacing/>
        <w:jc w:val="both"/>
      </w:pPr>
      <w:r w:rsidRPr="00146FFE">
        <w:t xml:space="preserve"> Заказчик вправе в одностороннем внесудебном порядке полностью или частично отказаться от исполнения Договора, направив Исполнителю уведомление за 20 (двадцать) календарных дней до предполагаемой даты прекращения настоящего Договора и потребовать возмещения Исполнителем убытков, без возмещения каких-либо убытков Исполнителю, в следующих случаях:</w:t>
      </w:r>
    </w:p>
    <w:p w:rsidR="00BB71D0" w:rsidRPr="00146FFE" w:rsidRDefault="00BB71D0" w:rsidP="00BB71D0">
      <w:pPr>
        <w:numPr>
          <w:ilvl w:val="0"/>
          <w:numId w:val="3"/>
        </w:numPr>
        <w:jc w:val="both"/>
      </w:pPr>
      <w:r w:rsidRPr="00146FFE">
        <w:t>задержка Исполнителем начала выполнения любой из работ более чем на 7 (семь) календарных дней по причинам, не зависящим от Заказчика;</w:t>
      </w:r>
    </w:p>
    <w:p w:rsidR="00BB71D0" w:rsidRPr="00146FFE" w:rsidRDefault="00BB71D0" w:rsidP="00BB71D0">
      <w:pPr>
        <w:numPr>
          <w:ilvl w:val="0"/>
          <w:numId w:val="3"/>
        </w:numPr>
        <w:jc w:val="both"/>
      </w:pPr>
      <w:r w:rsidRPr="00146FFE">
        <w:t>систематическое (2 (два) и более раза) нарушение Исполнителем сроков выполнения работ, (в том числе, любых сроков, предусмотренных Графиком работ);</w:t>
      </w:r>
    </w:p>
    <w:p w:rsidR="00BB71D0" w:rsidRPr="00146FFE" w:rsidRDefault="00BB71D0" w:rsidP="00BB71D0">
      <w:pPr>
        <w:numPr>
          <w:ilvl w:val="0"/>
          <w:numId w:val="3"/>
        </w:numPr>
        <w:jc w:val="both"/>
      </w:pPr>
      <w:r w:rsidRPr="00146FFE">
        <w:t>систематическое (2 (два) и более раза) несоблюдение Исполнителем обоснованных требований Заказчика об устранении обнаруженных недостатков в процессе выполнения работ;</w:t>
      </w:r>
    </w:p>
    <w:p w:rsidR="00BB71D0" w:rsidRPr="00146FFE" w:rsidRDefault="00BB71D0" w:rsidP="00BB71D0">
      <w:pPr>
        <w:numPr>
          <w:ilvl w:val="0"/>
          <w:numId w:val="3"/>
        </w:numPr>
        <w:jc w:val="both"/>
      </w:pPr>
      <w:r w:rsidRPr="00146FFE">
        <w:t>отзыв или приостановление действия лицензий и/или разрешений (допусков), необходимых для выполнения работ по Договору;</w:t>
      </w:r>
    </w:p>
    <w:p w:rsidR="00BB71D0" w:rsidRPr="00146FFE" w:rsidRDefault="00BB71D0" w:rsidP="00BB71D0">
      <w:pPr>
        <w:numPr>
          <w:ilvl w:val="0"/>
          <w:numId w:val="3"/>
        </w:numPr>
        <w:jc w:val="both"/>
      </w:pPr>
      <w:r w:rsidRPr="00146FFE">
        <w:t>передача Исполнителем полного объема работ одному Субподрядчику или иное нарушение Исполнителем предусмотренной настоящим Договором процедуры привлечения Субподрядчиков;</w:t>
      </w:r>
    </w:p>
    <w:p w:rsidR="00BB71D0" w:rsidRPr="00146FFE" w:rsidRDefault="00BB71D0" w:rsidP="00BB71D0">
      <w:pPr>
        <w:numPr>
          <w:ilvl w:val="0"/>
          <w:numId w:val="3"/>
        </w:numPr>
        <w:jc w:val="both"/>
      </w:pPr>
      <w:r w:rsidRPr="00146FFE">
        <w:t>возбуждение в отношении Исполнителя процедуры признания его несостоятельным (банкротом) или процедуры ликвидации;</w:t>
      </w:r>
    </w:p>
    <w:p w:rsidR="00BB71D0" w:rsidRPr="00146FFE" w:rsidRDefault="00BB71D0" w:rsidP="00BB71D0">
      <w:pPr>
        <w:numPr>
          <w:ilvl w:val="0"/>
          <w:numId w:val="3"/>
        </w:numPr>
        <w:jc w:val="both"/>
      </w:pPr>
      <w:r w:rsidRPr="00146FFE">
        <w:t>предложение Исполнителем взятки или подарка (стоимостью более 500 рублей) представителям Заказчика с целью:</w:t>
      </w:r>
    </w:p>
    <w:p w:rsidR="00BB71D0" w:rsidRPr="00146FFE" w:rsidRDefault="00BB71D0" w:rsidP="00BB71D0">
      <w:pPr>
        <w:jc w:val="both"/>
        <w:rPr>
          <w:rFonts w:eastAsiaTheme="minorHAnsi"/>
        </w:rPr>
      </w:pPr>
      <w:proofErr w:type="spellStart"/>
      <w:r w:rsidRPr="00146FFE">
        <w:rPr>
          <w:lang w:val="en-US"/>
        </w:rPr>
        <w:t>i</w:t>
      </w:r>
      <w:proofErr w:type="spellEnd"/>
      <w:r w:rsidRPr="00146FFE">
        <w:t xml:space="preserve">)             </w:t>
      </w:r>
      <w:proofErr w:type="gramStart"/>
      <w:r w:rsidRPr="00146FFE">
        <w:t>выполнения</w:t>
      </w:r>
      <w:proofErr w:type="gramEnd"/>
      <w:r w:rsidRPr="00146FFE">
        <w:t xml:space="preserve"> или невыполнения ими определенных действий в связи с настоящим Договором, либо</w:t>
      </w:r>
    </w:p>
    <w:p w:rsidR="00BB71D0" w:rsidRPr="00146FFE" w:rsidRDefault="00BB71D0" w:rsidP="00BB71D0">
      <w:pPr>
        <w:jc w:val="both"/>
      </w:pPr>
      <w:r w:rsidRPr="00146FFE">
        <w:rPr>
          <w:lang w:val="en-US"/>
        </w:rPr>
        <w:t>ii</w:t>
      </w:r>
      <w:r w:rsidRPr="00146FFE">
        <w:t xml:space="preserve">)            </w:t>
      </w:r>
      <w:proofErr w:type="gramStart"/>
      <w:r w:rsidRPr="00146FFE">
        <w:t>демонстрации</w:t>
      </w:r>
      <w:proofErr w:type="gramEnd"/>
      <w:r w:rsidRPr="00146FFE">
        <w:t xml:space="preserve"> расположения к любому физическому или юридическому лицу в связи с настоящим Договором;</w:t>
      </w:r>
    </w:p>
    <w:p w:rsidR="00BB71D0" w:rsidRPr="00146FFE" w:rsidRDefault="00BB71D0" w:rsidP="00BB71D0">
      <w:pPr>
        <w:numPr>
          <w:ilvl w:val="0"/>
          <w:numId w:val="3"/>
        </w:numPr>
        <w:jc w:val="both"/>
      </w:pPr>
      <w:r w:rsidRPr="00146FFE">
        <w:t>нарушение иных положений настоящего Договора;</w:t>
      </w:r>
    </w:p>
    <w:p w:rsidR="00BB71D0" w:rsidRPr="00146FFE" w:rsidRDefault="00BB71D0" w:rsidP="00BB71D0">
      <w:pPr>
        <w:numPr>
          <w:ilvl w:val="0"/>
          <w:numId w:val="3"/>
        </w:numPr>
        <w:jc w:val="both"/>
      </w:pPr>
      <w:r w:rsidRPr="00146FFE">
        <w:t>в иных случаях, предусмотренных настоящим Договором или Законодательством РФ.</w:t>
      </w:r>
    </w:p>
    <w:p w:rsidR="00BB71D0" w:rsidRPr="00146FFE" w:rsidRDefault="00BB71D0" w:rsidP="00BB71D0">
      <w:pPr>
        <w:jc w:val="both"/>
        <w:rPr>
          <w:rFonts w:eastAsiaTheme="minorHAnsi"/>
        </w:rPr>
      </w:pPr>
      <w:r w:rsidRPr="00146FFE">
        <w:t xml:space="preserve">При отказе Заказчика от исполнения Договора по любому из указанных оснований, Заказчик вправе не принимать работы (результаты работ) Исполнителя, которые еще не были приняты Заказчиком до момента направления отказа от исполнения Договора. </w:t>
      </w:r>
    </w:p>
    <w:p w:rsidR="00BB71D0" w:rsidRPr="00146FFE" w:rsidRDefault="00BB71D0" w:rsidP="00BB71D0">
      <w:pPr>
        <w:jc w:val="both"/>
      </w:pPr>
      <w:r w:rsidRPr="00146FFE">
        <w:t>В случае получения требования Заказчика о передаче результатов работ, выполненных Исполнителем на момент получения уведомления Заказчика об отказе от исполнения Договора, Исполнитель обязан передать Заказчику такие результаты работ по соответствующему Акту, предусмотренному настоящим Договором, в течение 10 (десяти) календарных дней с момента получения требования Заказчика о передаче результатов работ. В целях определения сумм, подлежащих оплате за принятые работы, Стороны подписывают Акт сверки взаиморасчетов.</w:t>
      </w:r>
    </w:p>
    <w:p w:rsidR="00BB71D0" w:rsidRPr="00146FFE" w:rsidRDefault="00BB71D0" w:rsidP="00BB71D0">
      <w:pPr>
        <w:numPr>
          <w:ilvl w:val="1"/>
          <w:numId w:val="5"/>
        </w:numPr>
        <w:ind w:left="0" w:firstLine="709"/>
        <w:contextualSpacing/>
        <w:jc w:val="both"/>
      </w:pPr>
      <w:r w:rsidRPr="00146FFE">
        <w:t xml:space="preserve">Заказчик имеет право в любое время в одностороннем внесудебном порядке полностью или частично отказаться от исполнения настоящего Договора в отсутствие нарушения со стороны Исполнителя, письменно уведомив Исполнителя об этом не менее чем за 30 (тридцать) календарных дней до предполагаемой даты прекращения настоящего Договора. При этом Исполнитель обязан передать Заказчику всю законченную на момент </w:t>
      </w:r>
      <w:r w:rsidRPr="00146FFE">
        <w:lastRenderedPageBreak/>
        <w:t xml:space="preserve">получения уведомления Заказчику Техническую документацию, приемка которой осуществляется Заказчиком в соответствии с нормами настоящего Договора. Заказчик уплачивает Исполнителю часть Цены Договора, соответствующую стоимости принятых Заказчиком работ Исполнителя, выполненных до момента письменного извещения Исполнителя о досрочном прекращении Договора.  </w:t>
      </w:r>
    </w:p>
    <w:p w:rsidR="00BB71D0" w:rsidRPr="00146FFE" w:rsidRDefault="00BB71D0" w:rsidP="00BB71D0">
      <w:pPr>
        <w:jc w:val="both"/>
      </w:pPr>
      <w:r w:rsidRPr="00146FFE">
        <w:t xml:space="preserve">В случае если на момент получения уведомления Заказчика Исполнителем выполнены работы по Договору, которые еще не приняты Заказчиком, Исполнитель представляет Заказчику в течение 10 (десяти) календарных дней с момента получения уведомления, результат указанных работ, а также расчет их стоимости.    </w:t>
      </w:r>
    </w:p>
    <w:p w:rsidR="00BB71D0" w:rsidRPr="00146FFE" w:rsidRDefault="00BB71D0" w:rsidP="00BB71D0">
      <w:pPr>
        <w:jc w:val="both"/>
      </w:pPr>
      <w:r w:rsidRPr="00146FFE">
        <w:t xml:space="preserve">Если действие Договора будет прекращено досрочно по основаниям, указанным в настоящем пункте, Стороны составляют и подписывают акт сверки взаиморасчетов для целей определения сумм, подлежащих оплате, а также Акт приемки выполненных работ, в целях определения объема работ, фактически выполненных Исполнителем. </w:t>
      </w:r>
    </w:p>
    <w:p w:rsidR="00BB71D0" w:rsidRPr="00146FFE" w:rsidRDefault="00BB71D0" w:rsidP="00BB71D0">
      <w:pPr>
        <w:jc w:val="both"/>
      </w:pPr>
      <w:r w:rsidRPr="00146FFE">
        <w:t>В случае досрочного прекращения Заказчиком настоящего Договора по основаниям, указанным в настоящем пункте, Исполнитель отчуждает Заказчику все исключительные права на Техническую документацию, переданную Заказчику.</w:t>
      </w:r>
    </w:p>
    <w:p w:rsidR="00BB71D0" w:rsidRPr="00146FFE" w:rsidRDefault="00BB71D0" w:rsidP="00BB71D0">
      <w:pPr>
        <w:numPr>
          <w:ilvl w:val="1"/>
          <w:numId w:val="5"/>
        </w:numPr>
        <w:ind w:left="0" w:firstLine="709"/>
        <w:jc w:val="both"/>
      </w:pPr>
      <w:r w:rsidRPr="00146FFE">
        <w:t>Исполнитель вправе отказаться от исполнения Договора при систематической (более двух раз) задержке Заказчиком платежей за выполненные и принятые Заказчиком работы, по причинам, не зависящим от Исполнителя, на срок более 30 (тридцати) календарных дней.</w:t>
      </w:r>
    </w:p>
    <w:p w:rsidR="00BB71D0" w:rsidRPr="00146FFE" w:rsidRDefault="00BB71D0" w:rsidP="00BB71D0">
      <w:pPr>
        <w:jc w:val="both"/>
      </w:pPr>
      <w:r w:rsidRPr="00146FFE">
        <w:t xml:space="preserve">При этом Исполнитель обязан уведомить Заказчика со ссылкой на настоящую статью Договора о том, что он констатирует неисполнение Заказчиком своих обязательств. Если Заказчик не возобновил исполнение своих обязательств в течение 10 (десяти) календарных дней после получения вышеуказанного уведомления Исполнителя, то Исполнитель в течение последующих 10 (десяти) календарных дней вправе направить Заказчику уведомление об одностороннем отказе от исполнения Договора. При этом приемка выполненных работ и Технической документации осуществляется в порядке, установленном положениями настоящего Договора. </w:t>
      </w:r>
    </w:p>
    <w:p w:rsidR="00BB71D0" w:rsidRPr="00146FFE" w:rsidRDefault="00BB71D0" w:rsidP="00BB71D0">
      <w:pPr>
        <w:jc w:val="both"/>
      </w:pPr>
      <w:r w:rsidRPr="00146FFE" w:rsidDel="004541CE">
        <w:t xml:space="preserve"> </w:t>
      </w:r>
    </w:p>
    <w:p w:rsidR="00BB71D0" w:rsidRPr="00146FFE" w:rsidRDefault="00BB71D0" w:rsidP="00BB71D0">
      <w:pPr>
        <w:jc w:val="center"/>
        <w:rPr>
          <w:b/>
        </w:rPr>
      </w:pPr>
      <w:r w:rsidRPr="00146FFE">
        <w:rPr>
          <w:b/>
        </w:rPr>
        <w:t>Статья 8. Обстоятельства непреодолимой силы</w:t>
      </w:r>
    </w:p>
    <w:p w:rsidR="00BB71D0" w:rsidRPr="00146FFE" w:rsidRDefault="00BB71D0" w:rsidP="00BB71D0">
      <w:pPr>
        <w:jc w:val="both"/>
      </w:pPr>
    </w:p>
    <w:p w:rsidR="00BB71D0" w:rsidRPr="00146FFE" w:rsidRDefault="00BB71D0" w:rsidP="00BB71D0">
      <w:pPr>
        <w:ind w:firstLine="709"/>
        <w:jc w:val="both"/>
      </w:pPr>
      <w:r w:rsidRPr="00146FFE">
        <w:t xml:space="preserve">8.1. </w:t>
      </w:r>
      <w:proofErr w:type="gramStart"/>
      <w:r w:rsidRPr="00146FFE">
        <w:t>Стороны освобождаются от ответственности за частичное или полное неисполнение обязательств по настоящему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w:t>
      </w:r>
      <w:proofErr w:type="gramEnd"/>
      <w:r w:rsidRPr="00146FFE">
        <w:t xml:space="preserve"> обстоятельств,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BB71D0" w:rsidRPr="00146FFE" w:rsidRDefault="00BB71D0" w:rsidP="00BB71D0">
      <w:pPr>
        <w:ind w:firstLine="709"/>
        <w:jc w:val="both"/>
      </w:pPr>
      <w:r w:rsidRPr="00146FFE">
        <w:t xml:space="preserve">8.2. </w:t>
      </w:r>
      <w:proofErr w:type="gramStart"/>
      <w:r w:rsidRPr="00146FFE">
        <w:t>Если в результате обстоятельств непреодолимой силы выполняемым работам (оказываемым услугам)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(оказания услуг) и заключить дополнительное соглашение с обязательным указанием новых объемов, сроков и стоимости работ, которое с момента его подписания становится</w:t>
      </w:r>
      <w:proofErr w:type="gramEnd"/>
      <w:r w:rsidRPr="00146FFE">
        <w:t xml:space="preserve"> неотъемлемой частью Договора, либо расторгнуть настоящий Договор. Если обстоятельства, указанные в п. 8.1, будут длиться более 2 (двух) календарных месяцев </w:t>
      </w:r>
      <w:proofErr w:type="gramStart"/>
      <w:r w:rsidRPr="00146FFE">
        <w:t>с даты</w:t>
      </w:r>
      <w:proofErr w:type="gramEnd"/>
      <w:r w:rsidRPr="00146FFE">
        <w:t xml:space="preserve"> соответствующего уведомления, каждая из Сторон вправе расторгнуть настоящий </w:t>
      </w:r>
      <w:r w:rsidRPr="00146FFE">
        <w:lastRenderedPageBreak/>
        <w:t>Договор без требования возмещения убытков, понесенных в связи с наступлением таких обстоятельств.</w:t>
      </w:r>
    </w:p>
    <w:p w:rsidR="00BB71D0" w:rsidRPr="00146FFE" w:rsidRDefault="00BB71D0" w:rsidP="00BB71D0">
      <w:pPr>
        <w:ind w:firstLine="709"/>
        <w:jc w:val="both"/>
      </w:pPr>
      <w:r w:rsidRPr="00146FFE">
        <w:t>8.3. Если, по мнению Сторон, выполнение работ (оказание услуг) может быть продолжено в порядке, действовавшем согласно настоящему Договора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rsidR="00BB71D0" w:rsidRPr="00146FFE" w:rsidRDefault="00BB71D0" w:rsidP="00BB71D0">
      <w:pPr>
        <w:jc w:val="both"/>
      </w:pPr>
    </w:p>
    <w:p w:rsidR="00BB71D0" w:rsidRPr="00146FFE" w:rsidRDefault="00BB71D0" w:rsidP="00BB71D0">
      <w:pPr>
        <w:jc w:val="center"/>
        <w:rPr>
          <w:b/>
        </w:rPr>
      </w:pPr>
      <w:r w:rsidRPr="00146FFE">
        <w:rPr>
          <w:b/>
        </w:rPr>
        <w:t>Статья 9. Порядок урегулирования споров</w:t>
      </w:r>
    </w:p>
    <w:p w:rsidR="00BB71D0" w:rsidRPr="00146FFE" w:rsidRDefault="00BB71D0" w:rsidP="00BB71D0">
      <w:pPr>
        <w:jc w:val="both"/>
      </w:pPr>
    </w:p>
    <w:p w:rsidR="00BB71D0" w:rsidRPr="00146FFE" w:rsidRDefault="00BB71D0" w:rsidP="00BB71D0">
      <w:pPr>
        <w:ind w:firstLine="709"/>
        <w:jc w:val="both"/>
      </w:pPr>
      <w:r w:rsidRPr="00146FFE">
        <w:t xml:space="preserve">9.1. В случае возникновения любых противоречий, претензий и разногласий, а также споров, связанных с исполнением настоящего Договора, Стороны </w:t>
      </w:r>
      <w:proofErr w:type="gramStart"/>
      <w:r w:rsidRPr="00146FFE">
        <w:t>предпринимают усилия</w:t>
      </w:r>
      <w:proofErr w:type="gramEnd"/>
      <w:r w:rsidRPr="00146FFE">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B71D0" w:rsidRPr="00146FFE" w:rsidRDefault="00BB71D0" w:rsidP="00BB71D0">
      <w:pPr>
        <w:ind w:firstLine="709"/>
        <w:jc w:val="both"/>
      </w:pPr>
      <w:r w:rsidRPr="00146FFE">
        <w:t>9.2. Все достигнутые договоренности Стороны оформляют в виде дополнительных соглашений, подписанных Сторонами и скрепленных печатями.</w:t>
      </w:r>
    </w:p>
    <w:p w:rsidR="00BB71D0" w:rsidRPr="00146FFE" w:rsidRDefault="00BB71D0" w:rsidP="00BB71D0">
      <w:pPr>
        <w:ind w:firstLine="709"/>
        <w:jc w:val="both"/>
      </w:pPr>
      <w:r w:rsidRPr="00146FFE">
        <w:t>9.3. До передачи спора на разрешение Арбитражного суда города Москвы Стороны примут меры к его урегулированию в претензионном порядке.</w:t>
      </w:r>
    </w:p>
    <w:p w:rsidR="00BB71D0" w:rsidRPr="00146FFE" w:rsidRDefault="00BB71D0" w:rsidP="00BB71D0">
      <w:pPr>
        <w:ind w:firstLine="709"/>
        <w:jc w:val="both"/>
      </w:pPr>
      <w:r w:rsidRPr="00146FFE">
        <w:t xml:space="preserve">9.3.1.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w:t>
      </w:r>
      <w:proofErr w:type="gramStart"/>
      <w:r w:rsidRPr="00146FFE">
        <w:t>с даты</w:t>
      </w:r>
      <w:proofErr w:type="gramEnd"/>
      <w:r w:rsidRPr="00146FFE">
        <w:t xml:space="preserve"> ее получения. Оставление претензии без ответа в установленный срок означает признание требований претензии.</w:t>
      </w:r>
    </w:p>
    <w:p w:rsidR="00BB71D0" w:rsidRPr="00146FFE" w:rsidRDefault="00BB71D0" w:rsidP="00BB71D0">
      <w:pPr>
        <w:ind w:firstLine="709"/>
        <w:jc w:val="both"/>
      </w:pPr>
      <w:r w:rsidRPr="00146FFE">
        <w:t xml:space="preserve">9.3.2. </w:t>
      </w:r>
      <w:proofErr w:type="gramStart"/>
      <w:r w:rsidRPr="00146FFE">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BB71D0" w:rsidRPr="00146FFE" w:rsidRDefault="00BB71D0" w:rsidP="00BB71D0">
      <w:pPr>
        <w:ind w:firstLine="709"/>
        <w:jc w:val="both"/>
      </w:pPr>
      <w:r w:rsidRPr="00146FFE">
        <w:t xml:space="preserve">9.3.3. Если претензионные требования подлежат денежной оценке, в претензии указывается </w:t>
      </w:r>
      <w:proofErr w:type="spellStart"/>
      <w:r w:rsidRPr="00146FFE">
        <w:t>истребуемая</w:t>
      </w:r>
      <w:proofErr w:type="spellEnd"/>
      <w:r w:rsidRPr="00146FFE">
        <w:t xml:space="preserve"> сумма и ее полный и обоснованный расчет.</w:t>
      </w:r>
    </w:p>
    <w:p w:rsidR="00BB71D0" w:rsidRPr="00146FFE" w:rsidRDefault="00BB71D0" w:rsidP="00BB71D0">
      <w:pPr>
        <w:ind w:firstLine="709"/>
        <w:jc w:val="both"/>
      </w:pPr>
      <w:r w:rsidRPr="00146FFE">
        <w:t>9.3.4.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B71D0" w:rsidRPr="00146FFE" w:rsidRDefault="00BB71D0" w:rsidP="00BB71D0">
      <w:pPr>
        <w:ind w:firstLine="709"/>
        <w:jc w:val="both"/>
      </w:pPr>
      <w:r w:rsidRPr="00146FFE">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B71D0" w:rsidRPr="00146FFE" w:rsidRDefault="00BB71D0" w:rsidP="00BB71D0">
      <w:pPr>
        <w:ind w:firstLine="709"/>
        <w:jc w:val="both"/>
      </w:pPr>
      <w:r w:rsidRPr="00146FFE">
        <w:t xml:space="preserve">9.4. В случае невыполнения Сторонами своих обязательств и </w:t>
      </w:r>
      <w:proofErr w:type="gramStart"/>
      <w:r w:rsidRPr="00146FFE">
        <w:t>не достижения</w:t>
      </w:r>
      <w:proofErr w:type="gramEnd"/>
      <w:r w:rsidRPr="00146FFE">
        <w:t xml:space="preserve"> взаимного согласия споры по настоящему Договору разрешаются в Арбитражном суде города Москвы.</w:t>
      </w:r>
    </w:p>
    <w:p w:rsidR="00BB71D0" w:rsidRPr="00146FFE" w:rsidRDefault="00BB71D0" w:rsidP="00BB71D0">
      <w:pPr>
        <w:jc w:val="both"/>
      </w:pPr>
    </w:p>
    <w:p w:rsidR="00BB71D0" w:rsidRPr="00146FFE" w:rsidRDefault="00BB71D0" w:rsidP="00BB71D0">
      <w:pPr>
        <w:jc w:val="center"/>
        <w:rPr>
          <w:b/>
        </w:rPr>
      </w:pPr>
      <w:r w:rsidRPr="00146FFE">
        <w:rPr>
          <w:b/>
        </w:rPr>
        <w:t>Статья 10. Срок действия, порядок изменения Договора.</w:t>
      </w:r>
    </w:p>
    <w:p w:rsidR="00BB71D0" w:rsidRPr="00146FFE" w:rsidRDefault="00BB71D0" w:rsidP="00BB71D0">
      <w:pPr>
        <w:jc w:val="both"/>
      </w:pPr>
    </w:p>
    <w:p w:rsidR="00BB71D0" w:rsidRPr="00146FFE" w:rsidRDefault="00BB71D0" w:rsidP="00BB71D0">
      <w:pPr>
        <w:ind w:firstLine="709"/>
        <w:jc w:val="both"/>
      </w:pPr>
      <w:r w:rsidRPr="00146FFE">
        <w:t>10.1. Договор вступает в силу со дня его подписания Сторонами и действует до полного исполнения Сторонами своих обязательств по настоящему Договору.</w:t>
      </w:r>
    </w:p>
    <w:p w:rsidR="00BB71D0" w:rsidRPr="00146FFE" w:rsidRDefault="00BB71D0" w:rsidP="00BB71D0">
      <w:pPr>
        <w:ind w:firstLine="709"/>
        <w:jc w:val="both"/>
      </w:pPr>
      <w:r w:rsidRPr="00146FFE">
        <w:t xml:space="preserve">10.2. Изменение и дополнение настоящего Договора возможно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rsidR="00BB71D0" w:rsidRPr="00146FFE" w:rsidRDefault="00BB71D0" w:rsidP="00BB71D0">
      <w:pPr>
        <w:jc w:val="both"/>
      </w:pPr>
    </w:p>
    <w:p w:rsidR="00BB71D0" w:rsidRPr="00146FFE" w:rsidRDefault="00BB71D0" w:rsidP="00BB71D0">
      <w:pPr>
        <w:jc w:val="center"/>
        <w:rPr>
          <w:b/>
        </w:rPr>
      </w:pPr>
      <w:r w:rsidRPr="00146FFE">
        <w:rPr>
          <w:b/>
        </w:rPr>
        <w:t>Статья 11. Прочие условия</w:t>
      </w:r>
    </w:p>
    <w:p w:rsidR="00BB71D0" w:rsidRPr="00146FFE" w:rsidRDefault="00BB71D0" w:rsidP="00BB71D0">
      <w:pPr>
        <w:ind w:firstLine="709"/>
        <w:jc w:val="both"/>
      </w:pPr>
      <w:r w:rsidRPr="00146FFE">
        <w:t xml:space="preserve">11.1.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ст. 13 настоящего Договора, или с использованием факсимильной </w:t>
      </w:r>
      <w:r w:rsidRPr="00146FFE">
        <w:lastRenderedPageBreak/>
        <w:t>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B71D0" w:rsidRPr="00146FFE" w:rsidRDefault="00BB71D0" w:rsidP="00BB71D0">
      <w:pPr>
        <w:ind w:firstLine="709"/>
        <w:jc w:val="both"/>
      </w:pPr>
      <w:r w:rsidRPr="00146FFE">
        <w:t>11.2. Во всем, что не предусмотрено настоящим Договором, Стороны руководствуются действующим законодательством Российской Федерации.</w:t>
      </w:r>
    </w:p>
    <w:p w:rsidR="00BB71D0" w:rsidRPr="00146FFE" w:rsidRDefault="00BB71D0" w:rsidP="00BB71D0">
      <w:pPr>
        <w:jc w:val="both"/>
      </w:pPr>
    </w:p>
    <w:p w:rsidR="00BB71D0" w:rsidRPr="00146FFE" w:rsidRDefault="00BB71D0" w:rsidP="00BB71D0">
      <w:pPr>
        <w:jc w:val="center"/>
        <w:rPr>
          <w:b/>
        </w:rPr>
      </w:pPr>
      <w:r w:rsidRPr="00146FFE">
        <w:rPr>
          <w:b/>
        </w:rPr>
        <w:t>Статья 12. Приложения</w:t>
      </w:r>
    </w:p>
    <w:p w:rsidR="00BB71D0" w:rsidRPr="00146FFE" w:rsidRDefault="00BB71D0" w:rsidP="00BB71D0">
      <w:pPr>
        <w:spacing w:line="276" w:lineRule="auto"/>
        <w:jc w:val="both"/>
      </w:pPr>
      <w:r w:rsidRPr="00146FFE">
        <w:t>12.1. К настоящему Договору прилагаются и являются его неотъемлемой частью следующие приложения:</w:t>
      </w:r>
    </w:p>
    <w:p w:rsidR="00BB71D0" w:rsidRPr="00146FFE" w:rsidRDefault="00BB71D0" w:rsidP="00BB71D0">
      <w:pPr>
        <w:jc w:val="both"/>
      </w:pPr>
      <w:r w:rsidRPr="00146FFE">
        <w:t xml:space="preserve">12.1.1.  Приложение № 1 -  Задание на проектирование. </w:t>
      </w:r>
    </w:p>
    <w:p w:rsidR="00BB71D0" w:rsidRPr="00146FFE" w:rsidRDefault="00BB71D0" w:rsidP="00BB71D0">
      <w:pPr>
        <w:jc w:val="both"/>
      </w:pPr>
      <w:r w:rsidRPr="00146FFE">
        <w:t>12.1.2.  Приложение № 2 - Акт сдачи-приемки выполненных работ (Форма).</w:t>
      </w:r>
    </w:p>
    <w:p w:rsidR="00BB71D0" w:rsidRPr="00146FFE" w:rsidRDefault="00BB71D0" w:rsidP="00BB71D0">
      <w:pPr>
        <w:jc w:val="both"/>
      </w:pPr>
      <w:r w:rsidRPr="00146FFE">
        <w:t>12.1.3.  Приложение № 3 – График освоения и финансирования работ по "Разработке проекта организации дорожного движения на период строительства по временным и постоянным автодорогам, расположенным на территории ИЦ "Сколково".</w:t>
      </w:r>
    </w:p>
    <w:p w:rsidR="00BB71D0" w:rsidRPr="00146FFE" w:rsidRDefault="00BB71D0" w:rsidP="00BB71D0">
      <w:pPr>
        <w:jc w:val="both"/>
      </w:pPr>
      <w:r w:rsidRPr="00146FFE">
        <w:t>12.1.4. Приложение № 4 – График выполнения работ.</w:t>
      </w:r>
    </w:p>
    <w:p w:rsidR="00BB71D0" w:rsidRPr="00146FFE" w:rsidRDefault="00BB71D0" w:rsidP="00BB71D0">
      <w:pPr>
        <w:jc w:val="both"/>
      </w:pPr>
      <w:r w:rsidRPr="00146FFE">
        <w:t>12.1.5. Приложение № 5 - Заявка на выполнение актуализируемых (разовых) работ</w:t>
      </w:r>
      <w:r w:rsidRPr="00146FFE">
        <w:rPr>
          <w:b/>
        </w:rPr>
        <w:t xml:space="preserve"> </w:t>
      </w:r>
      <w:r w:rsidRPr="00146FFE">
        <w:t>(Форма).</w:t>
      </w:r>
    </w:p>
    <w:p w:rsidR="00BB71D0" w:rsidRPr="00146FFE" w:rsidRDefault="00BB71D0" w:rsidP="00BB71D0">
      <w:pPr>
        <w:jc w:val="center"/>
        <w:rPr>
          <w:b/>
        </w:rPr>
      </w:pPr>
    </w:p>
    <w:p w:rsidR="00BB71D0" w:rsidRPr="00146FFE" w:rsidRDefault="00BB71D0" w:rsidP="00BB71D0">
      <w:pPr>
        <w:jc w:val="center"/>
        <w:rPr>
          <w:b/>
        </w:rPr>
      </w:pPr>
      <w:r w:rsidRPr="00146FFE">
        <w:rPr>
          <w:b/>
        </w:rPr>
        <w:t>Статья 13. Юридические адреса, реквизиты, и подписи Сторон</w:t>
      </w:r>
    </w:p>
    <w:p w:rsidR="00BB71D0" w:rsidRPr="00146FFE" w:rsidRDefault="00BB71D0" w:rsidP="00BB71D0"/>
    <w:tbl>
      <w:tblPr>
        <w:tblW w:w="9953" w:type="dxa"/>
        <w:tblLook w:val="0000" w:firstRow="0" w:lastRow="0" w:firstColumn="0" w:lastColumn="0" w:noHBand="0" w:noVBand="0"/>
      </w:tblPr>
      <w:tblGrid>
        <w:gridCol w:w="5245"/>
        <w:gridCol w:w="4708"/>
      </w:tblGrid>
      <w:tr w:rsidR="00BB71D0" w:rsidRPr="00146FFE" w:rsidTr="00F84814">
        <w:trPr>
          <w:trHeight w:val="70"/>
        </w:trPr>
        <w:tc>
          <w:tcPr>
            <w:tcW w:w="5245" w:type="dxa"/>
          </w:tcPr>
          <w:p w:rsidR="00BB71D0" w:rsidRPr="00146FFE" w:rsidRDefault="00BB71D0" w:rsidP="00F84814">
            <w:pPr>
              <w:widowControl w:val="0"/>
              <w:autoSpaceDE w:val="0"/>
              <w:autoSpaceDN w:val="0"/>
              <w:adjustRightInd w:val="0"/>
              <w:rPr>
                <w:b/>
              </w:rPr>
            </w:pPr>
            <w:r w:rsidRPr="00146FFE">
              <w:rPr>
                <w:b/>
              </w:rPr>
              <w:t>ЗАКАЗЧИК:</w:t>
            </w:r>
          </w:p>
          <w:p w:rsidR="00BB71D0" w:rsidRPr="00146FFE" w:rsidRDefault="00BB71D0" w:rsidP="00F84814">
            <w:pPr>
              <w:widowControl w:val="0"/>
              <w:autoSpaceDE w:val="0"/>
              <w:autoSpaceDN w:val="0"/>
              <w:adjustRightInd w:val="0"/>
            </w:pPr>
            <w:r w:rsidRPr="00146FFE">
              <w:t>ООО «ОДПС Сколково»</w:t>
            </w:r>
          </w:p>
          <w:p w:rsidR="00BB71D0" w:rsidRPr="00146FFE" w:rsidRDefault="00BB71D0" w:rsidP="00F84814">
            <w:pPr>
              <w:widowControl w:val="0"/>
              <w:autoSpaceDE w:val="0"/>
              <w:autoSpaceDN w:val="0"/>
              <w:adjustRightInd w:val="0"/>
            </w:pPr>
          </w:p>
          <w:p w:rsidR="00BB71D0" w:rsidRPr="00146FFE" w:rsidRDefault="00BB71D0" w:rsidP="00F84814">
            <w:pPr>
              <w:widowControl w:val="0"/>
              <w:autoSpaceDE w:val="0"/>
              <w:autoSpaceDN w:val="0"/>
              <w:adjustRightInd w:val="0"/>
              <w:ind w:right="67"/>
            </w:pPr>
            <w:r w:rsidRPr="00146FFE">
              <w:t xml:space="preserve">Юридический адрес: 143026, г. Москва, территория инновационного центра «Сколково», Луговая ул., д. 4, </w:t>
            </w:r>
            <w:proofErr w:type="spellStart"/>
            <w:r w:rsidRPr="00146FFE">
              <w:t>кор</w:t>
            </w:r>
            <w:proofErr w:type="spellEnd"/>
            <w:r w:rsidRPr="00146FFE">
              <w:t>. 2</w:t>
            </w:r>
          </w:p>
          <w:p w:rsidR="00BB71D0" w:rsidRPr="00146FFE" w:rsidRDefault="00BB71D0" w:rsidP="00F84814">
            <w:pPr>
              <w:widowControl w:val="0"/>
              <w:autoSpaceDE w:val="0"/>
              <w:autoSpaceDN w:val="0"/>
              <w:adjustRightInd w:val="0"/>
              <w:ind w:right="67"/>
            </w:pPr>
            <w:r w:rsidRPr="00146FFE">
              <w:t xml:space="preserve">Почтовый адрес:143026, г. Москва, территория инновационного центра «Сколково», </w:t>
            </w:r>
          </w:p>
          <w:p w:rsidR="00BB71D0" w:rsidRPr="00146FFE" w:rsidRDefault="00BB71D0" w:rsidP="00F84814">
            <w:pPr>
              <w:widowControl w:val="0"/>
              <w:autoSpaceDE w:val="0"/>
              <w:autoSpaceDN w:val="0"/>
              <w:adjustRightInd w:val="0"/>
              <w:ind w:right="67"/>
            </w:pPr>
            <w:r w:rsidRPr="00146FFE">
              <w:t xml:space="preserve">ул. Луговая, д.4, </w:t>
            </w:r>
            <w:proofErr w:type="spellStart"/>
            <w:r w:rsidRPr="00146FFE">
              <w:t>кор</w:t>
            </w:r>
            <w:proofErr w:type="spellEnd"/>
            <w:r w:rsidRPr="00146FFE">
              <w:t>. 2</w:t>
            </w:r>
          </w:p>
          <w:p w:rsidR="00BB71D0" w:rsidRPr="00146FFE" w:rsidRDefault="00BB71D0" w:rsidP="00F84814">
            <w:pPr>
              <w:widowControl w:val="0"/>
              <w:autoSpaceDE w:val="0"/>
              <w:autoSpaceDN w:val="0"/>
              <w:adjustRightInd w:val="0"/>
              <w:ind w:right="67"/>
            </w:pPr>
            <w:r w:rsidRPr="00146FFE">
              <w:t>ИНН/КПП 7701897582/773101001</w:t>
            </w:r>
          </w:p>
          <w:p w:rsidR="00BB71D0" w:rsidRPr="00146FFE" w:rsidRDefault="00BB71D0" w:rsidP="00F84814">
            <w:pPr>
              <w:widowControl w:val="0"/>
              <w:autoSpaceDE w:val="0"/>
              <w:autoSpaceDN w:val="0"/>
              <w:adjustRightInd w:val="0"/>
              <w:ind w:right="67"/>
            </w:pPr>
            <w:r w:rsidRPr="00146FFE">
              <w:t>ОКПО 68891565, ОКВЭД 74.2</w:t>
            </w:r>
          </w:p>
          <w:p w:rsidR="00BB71D0" w:rsidRPr="00146FFE" w:rsidRDefault="00BB71D0" w:rsidP="00F84814">
            <w:pPr>
              <w:widowControl w:val="0"/>
              <w:autoSpaceDE w:val="0"/>
              <w:autoSpaceDN w:val="0"/>
              <w:adjustRightInd w:val="0"/>
              <w:ind w:right="67"/>
            </w:pPr>
            <w:r w:rsidRPr="00146FFE">
              <w:t>ОГРН 1107746949793</w:t>
            </w:r>
          </w:p>
          <w:p w:rsidR="00BB71D0" w:rsidRPr="00146FFE" w:rsidRDefault="00BB71D0" w:rsidP="00F84814">
            <w:pPr>
              <w:widowControl w:val="0"/>
              <w:autoSpaceDE w:val="0"/>
              <w:autoSpaceDN w:val="0"/>
              <w:adjustRightInd w:val="0"/>
              <w:ind w:right="67"/>
            </w:pPr>
            <w:proofErr w:type="gramStart"/>
            <w:r w:rsidRPr="00146FFE">
              <w:t>р</w:t>
            </w:r>
            <w:proofErr w:type="gramEnd"/>
            <w:r w:rsidRPr="00146FFE">
              <w:t>/с 40702810692000005757</w:t>
            </w:r>
          </w:p>
          <w:p w:rsidR="00BB71D0" w:rsidRPr="00146FFE" w:rsidRDefault="00BB71D0" w:rsidP="00F84814">
            <w:pPr>
              <w:widowControl w:val="0"/>
              <w:tabs>
                <w:tab w:val="left" w:pos="1120"/>
              </w:tabs>
              <w:autoSpaceDE w:val="0"/>
              <w:autoSpaceDN w:val="0"/>
              <w:adjustRightInd w:val="0"/>
              <w:ind w:right="67"/>
            </w:pPr>
            <w:r w:rsidRPr="00146FFE">
              <w:t>в ГПБ (ОАО), г. Москва</w:t>
            </w:r>
          </w:p>
          <w:p w:rsidR="00BB71D0" w:rsidRPr="00146FFE" w:rsidRDefault="00BB71D0" w:rsidP="00F84814">
            <w:pPr>
              <w:widowControl w:val="0"/>
              <w:tabs>
                <w:tab w:val="left" w:pos="1120"/>
              </w:tabs>
              <w:autoSpaceDE w:val="0"/>
              <w:autoSpaceDN w:val="0"/>
              <w:adjustRightInd w:val="0"/>
              <w:ind w:right="67"/>
            </w:pPr>
            <w:r w:rsidRPr="00146FFE">
              <w:t>к/с 30101810200000000823</w:t>
            </w:r>
          </w:p>
          <w:p w:rsidR="00BB71D0" w:rsidRPr="00146FFE" w:rsidRDefault="00BB71D0" w:rsidP="00F84814">
            <w:pPr>
              <w:widowControl w:val="0"/>
              <w:tabs>
                <w:tab w:val="left" w:pos="1120"/>
              </w:tabs>
              <w:autoSpaceDE w:val="0"/>
              <w:autoSpaceDN w:val="0"/>
              <w:adjustRightInd w:val="0"/>
              <w:ind w:right="67"/>
            </w:pPr>
            <w:r w:rsidRPr="00146FFE">
              <w:t>БИК 044525823</w:t>
            </w:r>
          </w:p>
          <w:p w:rsidR="00BB71D0" w:rsidRPr="00146FFE" w:rsidRDefault="00BB71D0" w:rsidP="00F84814">
            <w:pPr>
              <w:widowControl w:val="0"/>
              <w:tabs>
                <w:tab w:val="left" w:pos="1120"/>
              </w:tabs>
              <w:autoSpaceDE w:val="0"/>
              <w:autoSpaceDN w:val="0"/>
              <w:adjustRightInd w:val="0"/>
            </w:pPr>
          </w:p>
        </w:tc>
        <w:tc>
          <w:tcPr>
            <w:tcW w:w="4708" w:type="dxa"/>
          </w:tcPr>
          <w:p w:rsidR="00BB71D0" w:rsidRPr="00146FFE" w:rsidRDefault="00BB71D0" w:rsidP="00F84814">
            <w:pPr>
              <w:widowControl w:val="0"/>
              <w:autoSpaceDE w:val="0"/>
              <w:autoSpaceDN w:val="0"/>
              <w:adjustRightInd w:val="0"/>
              <w:jc w:val="center"/>
            </w:pPr>
            <w:r w:rsidRPr="00146FFE">
              <w:rPr>
                <w:b/>
              </w:rPr>
              <w:t>ПОДРЯДЧИК:</w:t>
            </w:r>
          </w:p>
          <w:p w:rsidR="00BB71D0" w:rsidRPr="00146FFE" w:rsidRDefault="00BB71D0" w:rsidP="00F84814">
            <w:pPr>
              <w:widowControl w:val="0"/>
              <w:autoSpaceDE w:val="0"/>
              <w:autoSpaceDN w:val="0"/>
              <w:adjustRightInd w:val="0"/>
              <w:jc w:val="center"/>
            </w:pPr>
            <w:r w:rsidRPr="00146FFE">
              <w:t>_________________________________</w:t>
            </w:r>
          </w:p>
          <w:p w:rsidR="00BB71D0" w:rsidRPr="00146FFE" w:rsidRDefault="00BB71D0" w:rsidP="00F84814">
            <w:pPr>
              <w:widowControl w:val="0"/>
              <w:autoSpaceDE w:val="0"/>
              <w:autoSpaceDN w:val="0"/>
              <w:adjustRightInd w:val="0"/>
              <w:jc w:val="center"/>
            </w:pPr>
          </w:p>
          <w:p w:rsidR="00BB71D0" w:rsidRPr="00146FFE" w:rsidRDefault="00BB71D0" w:rsidP="00F84814">
            <w:pPr>
              <w:widowControl w:val="0"/>
              <w:autoSpaceDE w:val="0"/>
              <w:autoSpaceDN w:val="0"/>
              <w:adjustRightInd w:val="0"/>
            </w:pPr>
            <w:r w:rsidRPr="00146FFE">
              <w:t xml:space="preserve">Юридический адрес: </w:t>
            </w:r>
          </w:p>
          <w:p w:rsidR="00BB71D0" w:rsidRPr="00146FFE" w:rsidRDefault="00BB71D0" w:rsidP="00F84814">
            <w:pPr>
              <w:widowControl w:val="0"/>
              <w:tabs>
                <w:tab w:val="left" w:pos="1120"/>
              </w:tabs>
              <w:autoSpaceDE w:val="0"/>
              <w:autoSpaceDN w:val="0"/>
              <w:adjustRightInd w:val="0"/>
            </w:pPr>
          </w:p>
        </w:tc>
      </w:tr>
      <w:tr w:rsidR="00BB71D0" w:rsidRPr="00146FFE" w:rsidTr="00F84814">
        <w:trPr>
          <w:trHeight w:val="70"/>
        </w:trPr>
        <w:tc>
          <w:tcPr>
            <w:tcW w:w="5245" w:type="dxa"/>
          </w:tcPr>
          <w:p w:rsidR="00BB71D0" w:rsidRPr="00146FFE" w:rsidRDefault="00BB71D0" w:rsidP="00F84814">
            <w:pPr>
              <w:widowControl w:val="0"/>
              <w:autoSpaceDE w:val="0"/>
              <w:autoSpaceDN w:val="0"/>
              <w:adjustRightInd w:val="0"/>
              <w:rPr>
                <w:b/>
              </w:rPr>
            </w:pPr>
            <w:r w:rsidRPr="00146FFE">
              <w:rPr>
                <w:b/>
              </w:rPr>
              <w:t xml:space="preserve">Генеральный директор </w:t>
            </w:r>
          </w:p>
          <w:p w:rsidR="00BB71D0" w:rsidRPr="00146FFE" w:rsidRDefault="00BB71D0" w:rsidP="00F84814">
            <w:pPr>
              <w:widowControl w:val="0"/>
              <w:autoSpaceDE w:val="0"/>
              <w:autoSpaceDN w:val="0"/>
              <w:adjustRightInd w:val="0"/>
              <w:rPr>
                <w:b/>
              </w:rPr>
            </w:pPr>
          </w:p>
          <w:p w:rsidR="00BB71D0" w:rsidRPr="00146FFE" w:rsidRDefault="00BB71D0" w:rsidP="00F84814">
            <w:pPr>
              <w:widowControl w:val="0"/>
              <w:autoSpaceDE w:val="0"/>
              <w:autoSpaceDN w:val="0"/>
              <w:adjustRightInd w:val="0"/>
              <w:rPr>
                <w:b/>
              </w:rPr>
            </w:pPr>
            <w:r w:rsidRPr="00146FFE">
              <w:rPr>
                <w:b/>
              </w:rPr>
              <w:t>____________________  А. Лумельский</w:t>
            </w:r>
          </w:p>
          <w:p w:rsidR="00BB71D0" w:rsidRPr="00146FFE" w:rsidRDefault="00BB71D0" w:rsidP="00F84814">
            <w:pPr>
              <w:widowControl w:val="0"/>
              <w:autoSpaceDE w:val="0"/>
              <w:autoSpaceDN w:val="0"/>
              <w:adjustRightInd w:val="0"/>
              <w:rPr>
                <w:b/>
              </w:rPr>
            </w:pPr>
          </w:p>
        </w:tc>
        <w:tc>
          <w:tcPr>
            <w:tcW w:w="4708" w:type="dxa"/>
          </w:tcPr>
          <w:p w:rsidR="00BB71D0" w:rsidRPr="00146FFE" w:rsidRDefault="00BB71D0" w:rsidP="00F84814">
            <w:pPr>
              <w:widowControl w:val="0"/>
              <w:autoSpaceDE w:val="0"/>
              <w:autoSpaceDN w:val="0"/>
              <w:adjustRightInd w:val="0"/>
              <w:jc w:val="center"/>
              <w:rPr>
                <w:b/>
              </w:rPr>
            </w:pPr>
            <w:r w:rsidRPr="00146FFE">
              <w:rPr>
                <w:b/>
              </w:rPr>
              <w:t>Генеральный директор</w:t>
            </w:r>
          </w:p>
          <w:p w:rsidR="00BB71D0" w:rsidRPr="00146FFE" w:rsidRDefault="00BB71D0" w:rsidP="00F84814">
            <w:pPr>
              <w:widowControl w:val="0"/>
              <w:autoSpaceDE w:val="0"/>
              <w:autoSpaceDN w:val="0"/>
              <w:adjustRightInd w:val="0"/>
              <w:jc w:val="center"/>
              <w:rPr>
                <w:b/>
              </w:rPr>
            </w:pPr>
          </w:p>
          <w:p w:rsidR="00BB71D0" w:rsidRPr="00146FFE" w:rsidRDefault="00BB71D0" w:rsidP="00F84814">
            <w:pPr>
              <w:widowControl w:val="0"/>
              <w:autoSpaceDE w:val="0"/>
              <w:autoSpaceDN w:val="0"/>
              <w:adjustRightInd w:val="0"/>
              <w:jc w:val="center"/>
              <w:rPr>
                <w:b/>
              </w:rPr>
            </w:pPr>
            <w:r w:rsidRPr="00146FFE">
              <w:rPr>
                <w:b/>
              </w:rPr>
              <w:t xml:space="preserve">_______________/_____________/  </w:t>
            </w:r>
          </w:p>
        </w:tc>
      </w:tr>
    </w:tbl>
    <w:p w:rsidR="00816689" w:rsidRPr="00F10D17" w:rsidRDefault="00816689" w:rsidP="00F10D17"/>
    <w:sectPr w:rsidR="00816689" w:rsidRPr="00F10D17" w:rsidSect="002676D1">
      <w:footerReference w:type="default" r:id="rId9"/>
      <w:pgSz w:w="11907" w:h="16839" w:code="9"/>
      <w:pgMar w:top="1134" w:right="850"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071" w:rsidRDefault="00A41071" w:rsidP="005321CB">
      <w:r>
        <w:separator/>
      </w:r>
    </w:p>
  </w:endnote>
  <w:endnote w:type="continuationSeparator" w:id="0">
    <w:p w:rsidR="00A41071" w:rsidRDefault="00A41071" w:rsidP="00532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82063"/>
      <w:docPartObj>
        <w:docPartGallery w:val="Page Numbers (Bottom of Page)"/>
        <w:docPartUnique/>
      </w:docPartObj>
    </w:sdtPr>
    <w:sdtEndPr/>
    <w:sdtContent>
      <w:p w:rsidR="00491B0F" w:rsidRDefault="00491B0F">
        <w:pPr>
          <w:pStyle w:val="a7"/>
          <w:jc w:val="right"/>
        </w:pPr>
        <w:r>
          <w:fldChar w:fldCharType="begin"/>
        </w:r>
        <w:r>
          <w:instrText>PAGE   \* MERGEFORMAT</w:instrText>
        </w:r>
        <w:r>
          <w:fldChar w:fldCharType="separate"/>
        </w:r>
        <w:r w:rsidR="00970D53">
          <w:rPr>
            <w:noProof/>
          </w:rPr>
          <w:t>11</w:t>
        </w:r>
        <w:r>
          <w:fldChar w:fldCharType="end"/>
        </w:r>
      </w:p>
    </w:sdtContent>
  </w:sdt>
  <w:p w:rsidR="00491B0F" w:rsidRDefault="00491B0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071" w:rsidRDefault="00A41071" w:rsidP="005321CB">
      <w:r>
        <w:separator/>
      </w:r>
    </w:p>
  </w:footnote>
  <w:footnote w:type="continuationSeparator" w:id="0">
    <w:p w:rsidR="00A41071" w:rsidRDefault="00A41071" w:rsidP="005321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BDF15AB"/>
    <w:multiLevelType w:val="multilevel"/>
    <w:tmpl w:val="4DE6C9D2"/>
    <w:lvl w:ilvl="0">
      <w:start w:val="2"/>
      <w:numFmt w:val="decimal"/>
      <w:lvlText w:val="%1."/>
      <w:lvlJc w:val="left"/>
      <w:pPr>
        <w:ind w:left="709" w:hanging="709"/>
      </w:pPr>
      <w:rPr>
        <w:rFonts w:cs="Times New Roman" w:hint="default"/>
        <w:b/>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7162" w:hanging="357"/>
      </w:pPr>
      <w:rPr>
        <w:rFonts w:cs="Times New Roman" w:hint="default"/>
        <w:b/>
        <w:color w:val="auto"/>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2">
    <w:nsid w:val="13781F0B"/>
    <w:multiLevelType w:val="multilevel"/>
    <w:tmpl w:val="5DE813C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8"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nsid w:val="40153239"/>
    <w:multiLevelType w:val="multilevel"/>
    <w:tmpl w:val="FB58EAD4"/>
    <w:lvl w:ilvl="0">
      <w:start w:val="12"/>
      <w:numFmt w:val="decimal"/>
      <w:lvlText w:val="%1."/>
      <w:lvlJc w:val="left"/>
      <w:pPr>
        <w:ind w:left="480" w:hanging="480"/>
      </w:pPr>
      <w:rPr>
        <w:rFonts w:cs="Times New Roman"/>
      </w:rPr>
    </w:lvl>
    <w:lvl w:ilvl="1">
      <w:start w:val="1"/>
      <w:numFmt w:val="decimal"/>
      <w:lvlText w:val="%1.%2."/>
      <w:lvlJc w:val="left"/>
      <w:pPr>
        <w:ind w:left="480" w:hanging="480"/>
      </w:pPr>
      <w:rPr>
        <w:rFonts w:cs="Times New Roman"/>
        <w:b w:val="0"/>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4">
    <w:nsid w:val="619860A5"/>
    <w:multiLevelType w:val="multilevel"/>
    <w:tmpl w:val="A8C04C3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AC0"/>
    <w:rsid w:val="00002F7A"/>
    <w:rsid w:val="000230AE"/>
    <w:rsid w:val="00050226"/>
    <w:rsid w:val="0005415B"/>
    <w:rsid w:val="00066DA0"/>
    <w:rsid w:val="00074433"/>
    <w:rsid w:val="00080E9E"/>
    <w:rsid w:val="0009349B"/>
    <w:rsid w:val="000B0A60"/>
    <w:rsid w:val="000B0AC0"/>
    <w:rsid w:val="000B465E"/>
    <w:rsid w:val="0012194D"/>
    <w:rsid w:val="00155CCB"/>
    <w:rsid w:val="00161956"/>
    <w:rsid w:val="001668F6"/>
    <w:rsid w:val="00173E3A"/>
    <w:rsid w:val="00185823"/>
    <w:rsid w:val="00191A22"/>
    <w:rsid w:val="001942A8"/>
    <w:rsid w:val="001B133C"/>
    <w:rsid w:val="001C5927"/>
    <w:rsid w:val="001D0882"/>
    <w:rsid w:val="001D24CF"/>
    <w:rsid w:val="001E3C88"/>
    <w:rsid w:val="001F24FD"/>
    <w:rsid w:val="00241562"/>
    <w:rsid w:val="00253FC7"/>
    <w:rsid w:val="0026457F"/>
    <w:rsid w:val="002676D1"/>
    <w:rsid w:val="00274FFF"/>
    <w:rsid w:val="00293249"/>
    <w:rsid w:val="002A74C0"/>
    <w:rsid w:val="002B0AB9"/>
    <w:rsid w:val="002D2BBE"/>
    <w:rsid w:val="002F4498"/>
    <w:rsid w:val="002F6B20"/>
    <w:rsid w:val="00311C2A"/>
    <w:rsid w:val="00325C6D"/>
    <w:rsid w:val="00331D71"/>
    <w:rsid w:val="003741CA"/>
    <w:rsid w:val="00374FD4"/>
    <w:rsid w:val="0038399B"/>
    <w:rsid w:val="003A2670"/>
    <w:rsid w:val="003D13CF"/>
    <w:rsid w:val="00401807"/>
    <w:rsid w:val="00412063"/>
    <w:rsid w:val="00435529"/>
    <w:rsid w:val="00443A32"/>
    <w:rsid w:val="004541CE"/>
    <w:rsid w:val="00460BA5"/>
    <w:rsid w:val="0046578B"/>
    <w:rsid w:val="00491B0F"/>
    <w:rsid w:val="004B0BE6"/>
    <w:rsid w:val="004C0E92"/>
    <w:rsid w:val="004C4C43"/>
    <w:rsid w:val="004C6EB7"/>
    <w:rsid w:val="004D0B70"/>
    <w:rsid w:val="004D4EFC"/>
    <w:rsid w:val="005321CB"/>
    <w:rsid w:val="0056503F"/>
    <w:rsid w:val="00565C6D"/>
    <w:rsid w:val="005A3A04"/>
    <w:rsid w:val="005B4903"/>
    <w:rsid w:val="005B6D39"/>
    <w:rsid w:val="005D0766"/>
    <w:rsid w:val="005E4E69"/>
    <w:rsid w:val="005F27BC"/>
    <w:rsid w:val="006019C9"/>
    <w:rsid w:val="00633DE2"/>
    <w:rsid w:val="00636897"/>
    <w:rsid w:val="0064116F"/>
    <w:rsid w:val="00656FF4"/>
    <w:rsid w:val="00662C7F"/>
    <w:rsid w:val="006739EC"/>
    <w:rsid w:val="0068144F"/>
    <w:rsid w:val="00681F17"/>
    <w:rsid w:val="006821D9"/>
    <w:rsid w:val="00682A04"/>
    <w:rsid w:val="006B12CF"/>
    <w:rsid w:val="006B693D"/>
    <w:rsid w:val="006C6EBC"/>
    <w:rsid w:val="006D459F"/>
    <w:rsid w:val="006E2FB4"/>
    <w:rsid w:val="006E4123"/>
    <w:rsid w:val="006E663E"/>
    <w:rsid w:val="006E7DBB"/>
    <w:rsid w:val="006F2411"/>
    <w:rsid w:val="006F7FB7"/>
    <w:rsid w:val="00704788"/>
    <w:rsid w:val="007629D6"/>
    <w:rsid w:val="007A2083"/>
    <w:rsid w:val="007A7BBE"/>
    <w:rsid w:val="007B15CE"/>
    <w:rsid w:val="007B29AD"/>
    <w:rsid w:val="007C732E"/>
    <w:rsid w:val="007D7C91"/>
    <w:rsid w:val="007E2FE1"/>
    <w:rsid w:val="007E66E3"/>
    <w:rsid w:val="007F44F7"/>
    <w:rsid w:val="00801633"/>
    <w:rsid w:val="00803A48"/>
    <w:rsid w:val="00816689"/>
    <w:rsid w:val="0082345D"/>
    <w:rsid w:val="0085057D"/>
    <w:rsid w:val="00867BA2"/>
    <w:rsid w:val="00870996"/>
    <w:rsid w:val="00875BE0"/>
    <w:rsid w:val="008962C8"/>
    <w:rsid w:val="008C023D"/>
    <w:rsid w:val="008F0DCC"/>
    <w:rsid w:val="008F6B84"/>
    <w:rsid w:val="00920669"/>
    <w:rsid w:val="009356DA"/>
    <w:rsid w:val="00970D53"/>
    <w:rsid w:val="009750ED"/>
    <w:rsid w:val="009A37A6"/>
    <w:rsid w:val="009B541F"/>
    <w:rsid w:val="009C544A"/>
    <w:rsid w:val="009F4D46"/>
    <w:rsid w:val="00A02FFF"/>
    <w:rsid w:val="00A12FB8"/>
    <w:rsid w:val="00A31531"/>
    <w:rsid w:val="00A41071"/>
    <w:rsid w:val="00A46ADB"/>
    <w:rsid w:val="00A56825"/>
    <w:rsid w:val="00A66081"/>
    <w:rsid w:val="00A70330"/>
    <w:rsid w:val="00A70741"/>
    <w:rsid w:val="00A76502"/>
    <w:rsid w:val="00A86631"/>
    <w:rsid w:val="00A931A4"/>
    <w:rsid w:val="00A94BBF"/>
    <w:rsid w:val="00AA783A"/>
    <w:rsid w:val="00AC118C"/>
    <w:rsid w:val="00AC4EA6"/>
    <w:rsid w:val="00AC5321"/>
    <w:rsid w:val="00B04BFA"/>
    <w:rsid w:val="00B1303D"/>
    <w:rsid w:val="00B14381"/>
    <w:rsid w:val="00B36BD9"/>
    <w:rsid w:val="00B43DA4"/>
    <w:rsid w:val="00B51D73"/>
    <w:rsid w:val="00B7654B"/>
    <w:rsid w:val="00B80804"/>
    <w:rsid w:val="00B86B18"/>
    <w:rsid w:val="00BB71D0"/>
    <w:rsid w:val="00BD10B7"/>
    <w:rsid w:val="00BE16DB"/>
    <w:rsid w:val="00BE7C53"/>
    <w:rsid w:val="00BF26D7"/>
    <w:rsid w:val="00BF3170"/>
    <w:rsid w:val="00C05394"/>
    <w:rsid w:val="00C158C0"/>
    <w:rsid w:val="00C20F14"/>
    <w:rsid w:val="00C318D2"/>
    <w:rsid w:val="00C35033"/>
    <w:rsid w:val="00C40D91"/>
    <w:rsid w:val="00C44DBE"/>
    <w:rsid w:val="00C47BE6"/>
    <w:rsid w:val="00C533F4"/>
    <w:rsid w:val="00C575DC"/>
    <w:rsid w:val="00C62A0E"/>
    <w:rsid w:val="00C710C3"/>
    <w:rsid w:val="00C76C93"/>
    <w:rsid w:val="00C80400"/>
    <w:rsid w:val="00CA1BFE"/>
    <w:rsid w:val="00CB6724"/>
    <w:rsid w:val="00CC46F1"/>
    <w:rsid w:val="00CC5D22"/>
    <w:rsid w:val="00CD5D17"/>
    <w:rsid w:val="00CE75D4"/>
    <w:rsid w:val="00CF64C7"/>
    <w:rsid w:val="00D06937"/>
    <w:rsid w:val="00D553DC"/>
    <w:rsid w:val="00D828B1"/>
    <w:rsid w:val="00D85ECC"/>
    <w:rsid w:val="00D87008"/>
    <w:rsid w:val="00D9763C"/>
    <w:rsid w:val="00DB2B09"/>
    <w:rsid w:val="00DB65EE"/>
    <w:rsid w:val="00DC2FB7"/>
    <w:rsid w:val="00DC64E7"/>
    <w:rsid w:val="00DC6A64"/>
    <w:rsid w:val="00DE52BC"/>
    <w:rsid w:val="00E652E0"/>
    <w:rsid w:val="00E72027"/>
    <w:rsid w:val="00E92C64"/>
    <w:rsid w:val="00EA2CB8"/>
    <w:rsid w:val="00EB1047"/>
    <w:rsid w:val="00EC31C5"/>
    <w:rsid w:val="00EC78F5"/>
    <w:rsid w:val="00EF055B"/>
    <w:rsid w:val="00F10D17"/>
    <w:rsid w:val="00F143DC"/>
    <w:rsid w:val="00F41849"/>
    <w:rsid w:val="00F43FA6"/>
    <w:rsid w:val="00F509B8"/>
    <w:rsid w:val="00F60192"/>
    <w:rsid w:val="00F70384"/>
    <w:rsid w:val="00F7280F"/>
    <w:rsid w:val="00F86D7F"/>
    <w:rsid w:val="00FA56D9"/>
    <w:rsid w:val="00FB54CD"/>
    <w:rsid w:val="00FE2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a6"/>
    <w:uiPriority w:val="99"/>
    <w:unhideWhenUsed/>
    <w:rsid w:val="005321CB"/>
    <w:pPr>
      <w:tabs>
        <w:tab w:val="center" w:pos="4677"/>
        <w:tab w:val="right" w:pos="9355"/>
      </w:tabs>
    </w:pPr>
  </w:style>
  <w:style w:type="character" w:customStyle="1" w:styleId="a6">
    <w:name w:val="Верхний колонтитул Знак"/>
    <w:basedOn w:val="a0"/>
    <w:link w:val="a5"/>
    <w:uiPriority w:val="99"/>
    <w:rsid w:val="005321CB"/>
  </w:style>
  <w:style w:type="paragraph" w:styleId="a7">
    <w:name w:val="footer"/>
    <w:basedOn w:val="a"/>
    <w:link w:val="a8"/>
    <w:uiPriority w:val="99"/>
    <w:unhideWhenUsed/>
    <w:rsid w:val="005321CB"/>
    <w:pPr>
      <w:tabs>
        <w:tab w:val="center" w:pos="4677"/>
        <w:tab w:val="right" w:pos="9355"/>
      </w:tabs>
    </w:pPr>
  </w:style>
  <w:style w:type="character" w:customStyle="1" w:styleId="a8">
    <w:name w:val="Нижний колонтитул Знак"/>
    <w:basedOn w:val="a0"/>
    <w:link w:val="a7"/>
    <w:uiPriority w:val="99"/>
    <w:rsid w:val="005321CB"/>
  </w:style>
  <w:style w:type="character" w:styleId="a9">
    <w:name w:val="annotation reference"/>
    <w:basedOn w:val="a0"/>
    <w:uiPriority w:val="99"/>
    <w:semiHidden/>
    <w:unhideWhenUsed/>
    <w:rsid w:val="00A66081"/>
    <w:rPr>
      <w:sz w:val="16"/>
      <w:szCs w:val="16"/>
    </w:rPr>
  </w:style>
  <w:style w:type="paragraph" w:styleId="aa">
    <w:name w:val="annotation text"/>
    <w:basedOn w:val="a"/>
    <w:link w:val="ab"/>
    <w:uiPriority w:val="99"/>
    <w:semiHidden/>
    <w:unhideWhenUsed/>
    <w:rsid w:val="00A66081"/>
    <w:rPr>
      <w:sz w:val="20"/>
    </w:rPr>
  </w:style>
  <w:style w:type="character" w:customStyle="1" w:styleId="ab">
    <w:name w:val="Текст примечания Знак"/>
    <w:basedOn w:val="a0"/>
    <w:link w:val="aa"/>
    <w:uiPriority w:val="99"/>
    <w:semiHidden/>
    <w:rsid w:val="00A66081"/>
    <w:rPr>
      <w:sz w:val="20"/>
    </w:rPr>
  </w:style>
  <w:style w:type="paragraph" w:styleId="ac">
    <w:name w:val="annotation subject"/>
    <w:basedOn w:val="aa"/>
    <w:next w:val="aa"/>
    <w:link w:val="ad"/>
    <w:uiPriority w:val="99"/>
    <w:semiHidden/>
    <w:unhideWhenUsed/>
    <w:rsid w:val="00A66081"/>
    <w:rPr>
      <w:b/>
      <w:bCs/>
    </w:rPr>
  </w:style>
  <w:style w:type="character" w:customStyle="1" w:styleId="ad">
    <w:name w:val="Тема примечания Знак"/>
    <w:basedOn w:val="ab"/>
    <w:link w:val="ac"/>
    <w:uiPriority w:val="99"/>
    <w:semiHidden/>
    <w:rsid w:val="00A66081"/>
    <w:rPr>
      <w:b/>
      <w:bCs/>
      <w:sz w:val="20"/>
    </w:rPr>
  </w:style>
  <w:style w:type="paragraph" w:styleId="ae">
    <w:name w:val="Balloon Text"/>
    <w:basedOn w:val="a"/>
    <w:link w:val="af"/>
    <w:uiPriority w:val="99"/>
    <w:semiHidden/>
    <w:unhideWhenUsed/>
    <w:rsid w:val="00A66081"/>
    <w:rPr>
      <w:rFonts w:ascii="Tahoma" w:hAnsi="Tahoma" w:cs="Tahoma"/>
      <w:sz w:val="16"/>
      <w:szCs w:val="16"/>
    </w:rPr>
  </w:style>
  <w:style w:type="character" w:customStyle="1" w:styleId="af">
    <w:name w:val="Текст выноски Знак"/>
    <w:basedOn w:val="a0"/>
    <w:link w:val="ae"/>
    <w:uiPriority w:val="99"/>
    <w:semiHidden/>
    <w:rsid w:val="00A66081"/>
    <w:rPr>
      <w:rFonts w:ascii="Tahoma" w:hAnsi="Tahoma" w:cs="Tahoma"/>
      <w:sz w:val="16"/>
      <w:szCs w:val="16"/>
    </w:rPr>
  </w:style>
  <w:style w:type="table" w:styleId="af0">
    <w:name w:val="Table Grid"/>
    <w:basedOn w:val="a1"/>
    <w:uiPriority w:val="59"/>
    <w:rsid w:val="004C4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raft">
    <w:name w:val="Абзац списка Redraft"/>
    <w:basedOn w:val="af1"/>
    <w:qFormat/>
    <w:rsid w:val="004C4C43"/>
    <w:pPr>
      <w:numPr>
        <w:ilvl w:val="3"/>
        <w:numId w:val="1"/>
      </w:numPr>
      <w:tabs>
        <w:tab w:val="num" w:pos="360"/>
      </w:tabs>
      <w:ind w:left="720" w:firstLine="0"/>
      <w:contextualSpacing w:val="0"/>
      <w:jc w:val="both"/>
    </w:pPr>
    <w:rPr>
      <w:rFonts w:eastAsia="Calibri"/>
      <w:bCs/>
      <w:sz w:val="22"/>
      <w:szCs w:val="22"/>
      <w:lang w:eastAsia="en-US"/>
    </w:rPr>
  </w:style>
  <w:style w:type="paragraph" w:styleId="af1">
    <w:name w:val="List Paragraph"/>
    <w:basedOn w:val="a"/>
    <w:uiPriority w:val="34"/>
    <w:qFormat/>
    <w:rsid w:val="004C4C43"/>
    <w:pPr>
      <w:ind w:left="720"/>
      <w:contextualSpacing/>
    </w:pPr>
  </w:style>
  <w:style w:type="character" w:customStyle="1" w:styleId="af2">
    <w:name w:val="Основной текст + Полужирный"/>
    <w:basedOn w:val="a0"/>
    <w:rsid w:val="0085057D"/>
    <w:rPr>
      <w:rFonts w:ascii="Times New Roman" w:eastAsia="Times New Roman" w:hAnsi="Times New Roman" w:cs="Times New Roman"/>
      <w:b/>
      <w:bCs/>
      <w:color w:val="000000"/>
      <w:spacing w:val="0"/>
      <w:w w:val="100"/>
      <w:position w:val="0"/>
      <w:shd w:val="clear" w:color="auto" w:fill="FFFFFF"/>
      <w:lang w:val="ru-RU"/>
    </w:rPr>
  </w:style>
  <w:style w:type="paragraph" w:customStyle="1" w:styleId="BMKSchedule1">
    <w:name w:val="BMK Schedule 1"/>
    <w:basedOn w:val="a"/>
    <w:uiPriority w:val="99"/>
    <w:rsid w:val="004541CE"/>
    <w:pPr>
      <w:numPr>
        <w:numId w:val="3"/>
      </w:numPr>
      <w:spacing w:after="220"/>
      <w:ind w:left="0" w:firstLine="0"/>
      <w:jc w:val="both"/>
    </w:pPr>
    <w:rPr>
      <w:rFonts w:eastAsiaTheme="minorHAnsi"/>
      <w:color w:val="auto"/>
      <w:sz w:val="22"/>
      <w:szCs w:val="22"/>
      <w:lang w:eastAsia="en-US"/>
    </w:rPr>
  </w:style>
  <w:style w:type="paragraph" w:customStyle="1" w:styleId="BMKSchedule3">
    <w:name w:val="BMK Schedule 3"/>
    <w:basedOn w:val="a"/>
    <w:uiPriority w:val="99"/>
    <w:rsid w:val="004541CE"/>
    <w:pPr>
      <w:numPr>
        <w:ilvl w:val="2"/>
        <w:numId w:val="3"/>
      </w:numPr>
      <w:spacing w:after="220"/>
      <w:ind w:left="0" w:firstLine="0"/>
      <w:jc w:val="both"/>
    </w:pPr>
    <w:rPr>
      <w:rFonts w:eastAsiaTheme="minorHAnsi"/>
      <w:color w:val="auto"/>
      <w:sz w:val="22"/>
      <w:szCs w:val="22"/>
      <w:lang w:eastAsia="en-US"/>
    </w:rPr>
  </w:style>
  <w:style w:type="paragraph" w:styleId="af3">
    <w:name w:val="Revision"/>
    <w:hidden/>
    <w:uiPriority w:val="99"/>
    <w:semiHidden/>
    <w:rsid w:val="004C0E92"/>
  </w:style>
  <w:style w:type="paragraph" w:styleId="af4">
    <w:name w:val="No Spacing"/>
    <w:uiPriority w:val="1"/>
    <w:qFormat/>
    <w:rsid w:val="00B36BD9"/>
    <w:rPr>
      <w:rFonts w:asciiTheme="minorHAnsi" w:eastAsiaTheme="minorHAnsi" w:hAnsiTheme="minorHAnsi" w:cstheme="minorBidi"/>
      <w:color w:val="auto"/>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a6"/>
    <w:uiPriority w:val="99"/>
    <w:unhideWhenUsed/>
    <w:rsid w:val="005321CB"/>
    <w:pPr>
      <w:tabs>
        <w:tab w:val="center" w:pos="4677"/>
        <w:tab w:val="right" w:pos="9355"/>
      </w:tabs>
    </w:pPr>
  </w:style>
  <w:style w:type="character" w:customStyle="1" w:styleId="a6">
    <w:name w:val="Верхний колонтитул Знак"/>
    <w:basedOn w:val="a0"/>
    <w:link w:val="a5"/>
    <w:uiPriority w:val="99"/>
    <w:rsid w:val="005321CB"/>
  </w:style>
  <w:style w:type="paragraph" w:styleId="a7">
    <w:name w:val="footer"/>
    <w:basedOn w:val="a"/>
    <w:link w:val="a8"/>
    <w:uiPriority w:val="99"/>
    <w:unhideWhenUsed/>
    <w:rsid w:val="005321CB"/>
    <w:pPr>
      <w:tabs>
        <w:tab w:val="center" w:pos="4677"/>
        <w:tab w:val="right" w:pos="9355"/>
      </w:tabs>
    </w:pPr>
  </w:style>
  <w:style w:type="character" w:customStyle="1" w:styleId="a8">
    <w:name w:val="Нижний колонтитул Знак"/>
    <w:basedOn w:val="a0"/>
    <w:link w:val="a7"/>
    <w:uiPriority w:val="99"/>
    <w:rsid w:val="005321CB"/>
  </w:style>
  <w:style w:type="character" w:styleId="a9">
    <w:name w:val="annotation reference"/>
    <w:basedOn w:val="a0"/>
    <w:uiPriority w:val="99"/>
    <w:semiHidden/>
    <w:unhideWhenUsed/>
    <w:rsid w:val="00A66081"/>
    <w:rPr>
      <w:sz w:val="16"/>
      <w:szCs w:val="16"/>
    </w:rPr>
  </w:style>
  <w:style w:type="paragraph" w:styleId="aa">
    <w:name w:val="annotation text"/>
    <w:basedOn w:val="a"/>
    <w:link w:val="ab"/>
    <w:uiPriority w:val="99"/>
    <w:semiHidden/>
    <w:unhideWhenUsed/>
    <w:rsid w:val="00A66081"/>
    <w:rPr>
      <w:sz w:val="20"/>
    </w:rPr>
  </w:style>
  <w:style w:type="character" w:customStyle="1" w:styleId="ab">
    <w:name w:val="Текст примечания Знак"/>
    <w:basedOn w:val="a0"/>
    <w:link w:val="aa"/>
    <w:uiPriority w:val="99"/>
    <w:semiHidden/>
    <w:rsid w:val="00A66081"/>
    <w:rPr>
      <w:sz w:val="20"/>
    </w:rPr>
  </w:style>
  <w:style w:type="paragraph" w:styleId="ac">
    <w:name w:val="annotation subject"/>
    <w:basedOn w:val="aa"/>
    <w:next w:val="aa"/>
    <w:link w:val="ad"/>
    <w:uiPriority w:val="99"/>
    <w:semiHidden/>
    <w:unhideWhenUsed/>
    <w:rsid w:val="00A66081"/>
    <w:rPr>
      <w:b/>
      <w:bCs/>
    </w:rPr>
  </w:style>
  <w:style w:type="character" w:customStyle="1" w:styleId="ad">
    <w:name w:val="Тема примечания Знак"/>
    <w:basedOn w:val="ab"/>
    <w:link w:val="ac"/>
    <w:uiPriority w:val="99"/>
    <w:semiHidden/>
    <w:rsid w:val="00A66081"/>
    <w:rPr>
      <w:b/>
      <w:bCs/>
      <w:sz w:val="20"/>
    </w:rPr>
  </w:style>
  <w:style w:type="paragraph" w:styleId="ae">
    <w:name w:val="Balloon Text"/>
    <w:basedOn w:val="a"/>
    <w:link w:val="af"/>
    <w:uiPriority w:val="99"/>
    <w:semiHidden/>
    <w:unhideWhenUsed/>
    <w:rsid w:val="00A66081"/>
    <w:rPr>
      <w:rFonts w:ascii="Tahoma" w:hAnsi="Tahoma" w:cs="Tahoma"/>
      <w:sz w:val="16"/>
      <w:szCs w:val="16"/>
    </w:rPr>
  </w:style>
  <w:style w:type="character" w:customStyle="1" w:styleId="af">
    <w:name w:val="Текст выноски Знак"/>
    <w:basedOn w:val="a0"/>
    <w:link w:val="ae"/>
    <w:uiPriority w:val="99"/>
    <w:semiHidden/>
    <w:rsid w:val="00A66081"/>
    <w:rPr>
      <w:rFonts w:ascii="Tahoma" w:hAnsi="Tahoma" w:cs="Tahoma"/>
      <w:sz w:val="16"/>
      <w:szCs w:val="16"/>
    </w:rPr>
  </w:style>
  <w:style w:type="table" w:styleId="af0">
    <w:name w:val="Table Grid"/>
    <w:basedOn w:val="a1"/>
    <w:uiPriority w:val="59"/>
    <w:rsid w:val="004C4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raft">
    <w:name w:val="Абзац списка Redraft"/>
    <w:basedOn w:val="af1"/>
    <w:qFormat/>
    <w:rsid w:val="004C4C43"/>
    <w:pPr>
      <w:numPr>
        <w:ilvl w:val="3"/>
        <w:numId w:val="1"/>
      </w:numPr>
      <w:tabs>
        <w:tab w:val="num" w:pos="360"/>
      </w:tabs>
      <w:ind w:left="720" w:firstLine="0"/>
      <w:contextualSpacing w:val="0"/>
      <w:jc w:val="both"/>
    </w:pPr>
    <w:rPr>
      <w:rFonts w:eastAsia="Calibri"/>
      <w:bCs/>
      <w:sz w:val="22"/>
      <w:szCs w:val="22"/>
      <w:lang w:eastAsia="en-US"/>
    </w:rPr>
  </w:style>
  <w:style w:type="paragraph" w:styleId="af1">
    <w:name w:val="List Paragraph"/>
    <w:basedOn w:val="a"/>
    <w:uiPriority w:val="34"/>
    <w:qFormat/>
    <w:rsid w:val="004C4C43"/>
    <w:pPr>
      <w:ind w:left="720"/>
      <w:contextualSpacing/>
    </w:pPr>
  </w:style>
  <w:style w:type="character" w:customStyle="1" w:styleId="af2">
    <w:name w:val="Основной текст + Полужирный"/>
    <w:basedOn w:val="a0"/>
    <w:rsid w:val="0085057D"/>
    <w:rPr>
      <w:rFonts w:ascii="Times New Roman" w:eastAsia="Times New Roman" w:hAnsi="Times New Roman" w:cs="Times New Roman"/>
      <w:b/>
      <w:bCs/>
      <w:color w:val="000000"/>
      <w:spacing w:val="0"/>
      <w:w w:val="100"/>
      <w:position w:val="0"/>
      <w:shd w:val="clear" w:color="auto" w:fill="FFFFFF"/>
      <w:lang w:val="ru-RU"/>
    </w:rPr>
  </w:style>
  <w:style w:type="paragraph" w:customStyle="1" w:styleId="BMKSchedule1">
    <w:name w:val="BMK Schedule 1"/>
    <w:basedOn w:val="a"/>
    <w:uiPriority w:val="99"/>
    <w:rsid w:val="004541CE"/>
    <w:pPr>
      <w:numPr>
        <w:numId w:val="3"/>
      </w:numPr>
      <w:spacing w:after="220"/>
      <w:ind w:left="0" w:firstLine="0"/>
      <w:jc w:val="both"/>
    </w:pPr>
    <w:rPr>
      <w:rFonts w:eastAsiaTheme="minorHAnsi"/>
      <w:color w:val="auto"/>
      <w:sz w:val="22"/>
      <w:szCs w:val="22"/>
      <w:lang w:eastAsia="en-US"/>
    </w:rPr>
  </w:style>
  <w:style w:type="paragraph" w:customStyle="1" w:styleId="BMKSchedule3">
    <w:name w:val="BMK Schedule 3"/>
    <w:basedOn w:val="a"/>
    <w:uiPriority w:val="99"/>
    <w:rsid w:val="004541CE"/>
    <w:pPr>
      <w:numPr>
        <w:ilvl w:val="2"/>
        <w:numId w:val="3"/>
      </w:numPr>
      <w:spacing w:after="220"/>
      <w:ind w:left="0" w:firstLine="0"/>
      <w:jc w:val="both"/>
    </w:pPr>
    <w:rPr>
      <w:rFonts w:eastAsiaTheme="minorHAnsi"/>
      <w:color w:val="auto"/>
      <w:sz w:val="22"/>
      <w:szCs w:val="22"/>
      <w:lang w:eastAsia="en-US"/>
    </w:rPr>
  </w:style>
  <w:style w:type="paragraph" w:styleId="af3">
    <w:name w:val="Revision"/>
    <w:hidden/>
    <w:uiPriority w:val="99"/>
    <w:semiHidden/>
    <w:rsid w:val="004C0E92"/>
  </w:style>
  <w:style w:type="paragraph" w:styleId="af4">
    <w:name w:val="No Spacing"/>
    <w:uiPriority w:val="1"/>
    <w:qFormat/>
    <w:rsid w:val="00B36BD9"/>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508694">
      <w:bodyDiv w:val="1"/>
      <w:marLeft w:val="0"/>
      <w:marRight w:val="0"/>
      <w:marTop w:val="0"/>
      <w:marBottom w:val="0"/>
      <w:divBdr>
        <w:top w:val="none" w:sz="0" w:space="0" w:color="auto"/>
        <w:left w:val="none" w:sz="0" w:space="0" w:color="auto"/>
        <w:bottom w:val="none" w:sz="0" w:space="0" w:color="auto"/>
        <w:right w:val="none" w:sz="0" w:space="0" w:color="auto"/>
      </w:divBdr>
    </w:div>
    <w:div w:id="1401562407">
      <w:bodyDiv w:val="1"/>
      <w:marLeft w:val="0"/>
      <w:marRight w:val="0"/>
      <w:marTop w:val="0"/>
      <w:marBottom w:val="0"/>
      <w:divBdr>
        <w:top w:val="none" w:sz="0" w:space="0" w:color="auto"/>
        <w:left w:val="none" w:sz="0" w:space="0" w:color="auto"/>
        <w:bottom w:val="none" w:sz="0" w:space="0" w:color="auto"/>
        <w:right w:val="none" w:sz="0" w:space="0" w:color="auto"/>
      </w:divBdr>
    </w:div>
    <w:div w:id="2131975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E774F-5298-4C33-A814-935BD1E0F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3229</TotalTime>
  <Pages>11</Pages>
  <Words>5246</Words>
  <Characters>29908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Chamovskikh Vladimir</dc:creator>
  <cp:lastModifiedBy>Ermakova Anna</cp:lastModifiedBy>
  <cp:revision>77</cp:revision>
  <cp:lastPrinted>2014-07-15T11:46:00Z</cp:lastPrinted>
  <dcterms:created xsi:type="dcterms:W3CDTF">2014-03-18T08:09:00Z</dcterms:created>
  <dcterms:modified xsi:type="dcterms:W3CDTF">2014-07-21T11:58:00Z</dcterms:modified>
</cp:coreProperties>
</file>